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25" w:rsidRPr="000574E5" w:rsidRDefault="00443868" w:rsidP="006E45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FB1CE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03</w:t>
      </w:r>
      <w:r w:rsidR="00FB1CEA">
        <w:rPr>
          <w:rFonts w:ascii="Times New Roman" w:hAnsi="Times New Roman"/>
          <w:b/>
          <w:sz w:val="24"/>
          <w:szCs w:val="24"/>
        </w:rPr>
        <w:t>/</w:t>
      </w:r>
      <w:r w:rsidR="00160526">
        <w:rPr>
          <w:rFonts w:ascii="Times New Roman" w:hAnsi="Times New Roman"/>
          <w:b/>
          <w:sz w:val="24"/>
          <w:szCs w:val="24"/>
        </w:rPr>
        <w:t>2022</w:t>
      </w:r>
    </w:p>
    <w:p w:rsidR="00F2115B" w:rsidRPr="000574E5" w:rsidRDefault="00F2115B" w:rsidP="006E45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51E6" w:rsidRDefault="006E4525" w:rsidP="00124D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74E5">
        <w:rPr>
          <w:rFonts w:ascii="Times New Roman" w:hAnsi="Times New Roman"/>
          <w:b/>
          <w:sz w:val="24"/>
          <w:szCs w:val="24"/>
        </w:rPr>
        <w:t xml:space="preserve">T.C. </w:t>
      </w:r>
    </w:p>
    <w:p w:rsidR="00C840AB" w:rsidRDefault="002F3BE8" w:rsidP="00124D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74E5">
        <w:rPr>
          <w:rFonts w:ascii="Times New Roman" w:hAnsi="Times New Roman"/>
          <w:b/>
          <w:sz w:val="24"/>
          <w:szCs w:val="24"/>
        </w:rPr>
        <w:t xml:space="preserve">EGE ÜNİVERSİTESİ </w:t>
      </w:r>
    </w:p>
    <w:p w:rsidR="006E4525" w:rsidRPr="000574E5" w:rsidRDefault="002F3BE8" w:rsidP="00124D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74E5">
        <w:rPr>
          <w:rFonts w:ascii="Times New Roman" w:hAnsi="Times New Roman"/>
          <w:b/>
          <w:sz w:val="24"/>
          <w:szCs w:val="24"/>
        </w:rPr>
        <w:t>MÜHENDİSLİK FAKÜLTESİ FİZİK LABORATUVARLARI</w:t>
      </w:r>
    </w:p>
    <w:p w:rsidR="00C840AB" w:rsidRDefault="00C840AB" w:rsidP="00C2018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185" w:rsidRDefault="00D251E6" w:rsidP="00C20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2021-</w:t>
      </w:r>
      <w:r w:rsidR="00084FE1">
        <w:rPr>
          <w:rFonts w:ascii="Times New Roman" w:hAnsi="Times New Roman"/>
          <w:b/>
          <w:sz w:val="24"/>
          <w:szCs w:val="24"/>
        </w:rPr>
        <w:t>20</w:t>
      </w:r>
      <w:r w:rsidR="00660324">
        <w:rPr>
          <w:rFonts w:ascii="Times New Roman" w:hAnsi="Times New Roman"/>
          <w:b/>
          <w:sz w:val="24"/>
          <w:szCs w:val="24"/>
        </w:rPr>
        <w:t>22 BAHAR</w:t>
      </w:r>
      <w:r w:rsidR="00C20185">
        <w:rPr>
          <w:rFonts w:ascii="Times New Roman" w:hAnsi="Times New Roman"/>
          <w:b/>
          <w:sz w:val="24"/>
          <w:szCs w:val="24"/>
        </w:rPr>
        <w:t xml:space="preserve"> DÖNEMİNDE</w:t>
      </w:r>
    </w:p>
    <w:p w:rsidR="00124DC4" w:rsidRDefault="00660324" w:rsidP="00C201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FİZİK-2 (ELEKTRİK</w:t>
      </w:r>
      <w:r w:rsidR="00124DC4" w:rsidRPr="000574E5">
        <w:rPr>
          <w:rFonts w:ascii="Times New Roman" w:hAnsi="Times New Roman"/>
          <w:b/>
          <w:sz w:val="24"/>
          <w:szCs w:val="24"/>
        </w:rPr>
        <w:t>) LABORATUVARI</w:t>
      </w:r>
      <w:r w:rsidR="00C20185">
        <w:rPr>
          <w:rFonts w:ascii="Times New Roman" w:hAnsi="Times New Roman"/>
          <w:b/>
          <w:sz w:val="24"/>
          <w:szCs w:val="24"/>
        </w:rPr>
        <w:t xml:space="preserve">NIN </w:t>
      </w:r>
      <w:r w:rsidR="00084FE1">
        <w:rPr>
          <w:rFonts w:ascii="Times New Roman" w:hAnsi="Times New Roman"/>
          <w:b/>
          <w:sz w:val="24"/>
          <w:szCs w:val="24"/>
        </w:rPr>
        <w:t>İŞLEYİŞ DÜZENİ</w:t>
      </w:r>
    </w:p>
    <w:p w:rsidR="006C7919" w:rsidRDefault="006C7919" w:rsidP="006E45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01B3" w:rsidRPr="000574E5" w:rsidRDefault="00E201B3" w:rsidP="0013583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574E5">
        <w:rPr>
          <w:rFonts w:ascii="Times New Roman" w:hAnsi="Times New Roman"/>
          <w:sz w:val="24"/>
          <w:szCs w:val="24"/>
        </w:rPr>
        <w:t>Sevgili Öğrenciler</w:t>
      </w:r>
    </w:p>
    <w:p w:rsidR="00E2654F" w:rsidRDefault="0003666F" w:rsidP="0013583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Üniversitemiz Senatosunun</w:t>
      </w:r>
      <w:r w:rsidR="00D669CB">
        <w:rPr>
          <w:rFonts w:ascii="Times New Roman" w:hAnsi="Times New Roman"/>
          <w:sz w:val="24"/>
          <w:szCs w:val="24"/>
        </w:rPr>
        <w:t xml:space="preserve"> </w:t>
      </w:r>
      <w:r w:rsidR="00124DC4" w:rsidRPr="000574E5">
        <w:rPr>
          <w:rFonts w:ascii="Times New Roman" w:hAnsi="Times New Roman"/>
          <w:sz w:val="24"/>
          <w:szCs w:val="24"/>
        </w:rPr>
        <w:t>2</w:t>
      </w:r>
      <w:r w:rsidR="00216EF9">
        <w:rPr>
          <w:rFonts w:ascii="Times New Roman" w:hAnsi="Times New Roman"/>
          <w:sz w:val="24"/>
          <w:szCs w:val="24"/>
        </w:rPr>
        <w:t>021-2022</w:t>
      </w:r>
      <w:r w:rsidR="00D66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eğitim-öğretim yılının planlanmasına ilişkin 31/08/2021 tarihinde duyurulan </w:t>
      </w:r>
      <w:r w:rsidR="004316B0">
        <w:rPr>
          <w:rFonts w:ascii="Times New Roman" w:hAnsi="Times New Roman"/>
          <w:sz w:val="24"/>
          <w:szCs w:val="24"/>
        </w:rPr>
        <w:t xml:space="preserve">kararları ve </w:t>
      </w:r>
      <w:r w:rsidR="004316B0" w:rsidRPr="004316B0">
        <w:rPr>
          <w:rFonts w:ascii="Times New Roman" w:hAnsi="Times New Roman"/>
          <w:sz w:val="24"/>
          <w:szCs w:val="24"/>
        </w:rPr>
        <w:t>İzmir Valiliği İl Salgın</w:t>
      </w:r>
      <w:r w:rsidR="004316B0">
        <w:rPr>
          <w:rFonts w:ascii="TimesNewRomanPSMT" w:hAnsi="TimesNewRomanPSMT" w:cs="TimesNewRomanPSMT"/>
          <w:sz w:val="24"/>
          <w:szCs w:val="24"/>
          <w:lang w:eastAsia="tr-TR"/>
        </w:rPr>
        <w:t xml:space="preserve"> </w:t>
      </w:r>
      <w:r w:rsidR="004316B0">
        <w:rPr>
          <w:rFonts w:ascii="Times New Roman" w:hAnsi="Times New Roman"/>
          <w:sz w:val="24"/>
          <w:szCs w:val="24"/>
          <w:lang w:eastAsia="tr-TR"/>
        </w:rPr>
        <w:t xml:space="preserve">Denetim Merkezinin 04/03/2022 tarihli yazısı </w:t>
      </w:r>
      <w:r w:rsidR="00216EF9">
        <w:rPr>
          <w:rFonts w:ascii="Times New Roman" w:hAnsi="Times New Roman"/>
          <w:sz w:val="24"/>
          <w:szCs w:val="24"/>
        </w:rPr>
        <w:t xml:space="preserve">doğrultusunda </w:t>
      </w:r>
      <w:r w:rsidR="00E201B3" w:rsidRPr="000574E5">
        <w:rPr>
          <w:rFonts w:ascii="Times New Roman" w:hAnsi="Times New Roman"/>
          <w:sz w:val="24"/>
          <w:szCs w:val="24"/>
        </w:rPr>
        <w:t>Fizik</w:t>
      </w:r>
      <w:r w:rsidR="00660324">
        <w:rPr>
          <w:rFonts w:ascii="Times New Roman" w:hAnsi="Times New Roman"/>
          <w:sz w:val="24"/>
          <w:szCs w:val="24"/>
        </w:rPr>
        <w:t>-2 (Elektrik</w:t>
      </w:r>
      <w:r w:rsidR="00D669CB">
        <w:rPr>
          <w:rFonts w:ascii="Times New Roman" w:hAnsi="Times New Roman"/>
          <w:sz w:val="24"/>
          <w:szCs w:val="24"/>
        </w:rPr>
        <w:t xml:space="preserve">) </w:t>
      </w:r>
      <w:r w:rsidR="00C73DA4">
        <w:rPr>
          <w:rFonts w:ascii="Times New Roman" w:hAnsi="Times New Roman"/>
          <w:sz w:val="24"/>
          <w:szCs w:val="24"/>
        </w:rPr>
        <w:t>Laboratuvar</w:t>
      </w:r>
      <w:r w:rsidR="00D669CB">
        <w:rPr>
          <w:rFonts w:ascii="Times New Roman" w:hAnsi="Times New Roman"/>
          <w:sz w:val="24"/>
          <w:szCs w:val="24"/>
        </w:rPr>
        <w:t>ı</w:t>
      </w:r>
      <w:r w:rsidR="00216EF9">
        <w:rPr>
          <w:rFonts w:ascii="Times New Roman" w:hAnsi="Times New Roman"/>
          <w:sz w:val="24"/>
          <w:szCs w:val="24"/>
        </w:rPr>
        <w:t xml:space="preserve"> yüz yüze </w:t>
      </w:r>
      <w:r w:rsidR="00C73DA4">
        <w:rPr>
          <w:rFonts w:ascii="Times New Roman" w:hAnsi="Times New Roman"/>
          <w:sz w:val="24"/>
          <w:szCs w:val="24"/>
        </w:rPr>
        <w:t xml:space="preserve">yapılacaktır. </w:t>
      </w:r>
    </w:p>
    <w:p w:rsidR="00690D4A" w:rsidRDefault="00690D4A" w:rsidP="0013583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Herhangi bir so</w:t>
      </w:r>
      <w:r w:rsidR="00C70A54">
        <w:rPr>
          <w:rFonts w:ascii="Times New Roman" w:hAnsi="Times New Roman"/>
          <w:sz w:val="24"/>
          <w:szCs w:val="24"/>
        </w:rPr>
        <w:t xml:space="preserve">run yaşamamanız </w:t>
      </w:r>
      <w:r>
        <w:rPr>
          <w:rFonts w:ascii="Times New Roman" w:hAnsi="Times New Roman"/>
          <w:sz w:val="24"/>
          <w:szCs w:val="24"/>
        </w:rPr>
        <w:t>bu duyurudaki mad</w:t>
      </w:r>
      <w:r w:rsidR="00B531D5">
        <w:rPr>
          <w:rFonts w:ascii="Times New Roman" w:hAnsi="Times New Roman"/>
          <w:sz w:val="24"/>
          <w:szCs w:val="24"/>
        </w:rPr>
        <w:t>deleri iyi anlamanıza bağlıdır. L</w:t>
      </w:r>
      <w:r w:rsidR="00B531D5" w:rsidRPr="000574E5">
        <w:rPr>
          <w:rFonts w:ascii="Times New Roman" w:hAnsi="Times New Roman"/>
          <w:sz w:val="24"/>
          <w:szCs w:val="24"/>
        </w:rPr>
        <w:t>ütfen dikkatle okuyun.</w:t>
      </w:r>
    </w:p>
    <w:p w:rsidR="00D96D40" w:rsidRDefault="00895E52" w:rsidP="00D96D4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Korona Virüs Salgını’na</w:t>
      </w:r>
      <w:r w:rsidR="00D96D40" w:rsidRPr="00D96D40">
        <w:rPr>
          <w:rFonts w:ascii="Times New Roman" w:hAnsi="Times New Roman"/>
          <w:b/>
          <w:sz w:val="24"/>
          <w:szCs w:val="24"/>
          <w:u w:val="single"/>
        </w:rPr>
        <w:t xml:space="preserve"> karşı </w:t>
      </w:r>
      <w:r w:rsidR="00E04DD5">
        <w:rPr>
          <w:rFonts w:ascii="Times New Roman" w:hAnsi="Times New Roman"/>
          <w:b/>
          <w:sz w:val="24"/>
          <w:szCs w:val="24"/>
          <w:u w:val="single"/>
        </w:rPr>
        <w:t>Uyulması Gereken Kurallar</w:t>
      </w:r>
    </w:p>
    <w:p w:rsidR="00D96D40" w:rsidRPr="00067CE4" w:rsidRDefault="00D96D40" w:rsidP="00067CE4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E4">
        <w:rPr>
          <w:rFonts w:ascii="Times New Roman" w:hAnsi="Times New Roman"/>
          <w:sz w:val="24"/>
          <w:szCs w:val="24"/>
        </w:rPr>
        <w:t>Laboratuvarın bulunduğu binaya ve laboratuvara kesinlikle maskesiz girilmemelidi</w:t>
      </w:r>
      <w:r w:rsidR="00F02B93" w:rsidRPr="00067CE4">
        <w:rPr>
          <w:rFonts w:ascii="Times New Roman" w:hAnsi="Times New Roman"/>
          <w:sz w:val="24"/>
          <w:szCs w:val="24"/>
        </w:rPr>
        <w:t xml:space="preserve">r. Maskenin </w:t>
      </w:r>
      <w:r w:rsidRPr="00067CE4">
        <w:rPr>
          <w:rFonts w:ascii="Times New Roman" w:hAnsi="Times New Roman"/>
          <w:sz w:val="24"/>
          <w:szCs w:val="24"/>
        </w:rPr>
        <w:t>zarar görmesi, ipinin kopması gibi olasılıkları veya belli bir süre sonunda yenilenmesi gerekebileceğini düşünerek yanınızda mutlaka yedek maske bulundurmalısınız.</w:t>
      </w:r>
    </w:p>
    <w:p w:rsidR="00F02B93" w:rsidRPr="00067CE4" w:rsidRDefault="00D96D40" w:rsidP="00677162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E4">
        <w:rPr>
          <w:rFonts w:ascii="Times New Roman" w:hAnsi="Times New Roman"/>
          <w:sz w:val="24"/>
          <w:szCs w:val="24"/>
        </w:rPr>
        <w:t xml:space="preserve">Laboratuvara girmeden </w:t>
      </w:r>
      <w:r w:rsidR="00EC3B89" w:rsidRPr="00067CE4">
        <w:rPr>
          <w:rFonts w:ascii="Times New Roman" w:hAnsi="Times New Roman"/>
          <w:sz w:val="24"/>
          <w:szCs w:val="24"/>
        </w:rPr>
        <w:t xml:space="preserve">önce, </w:t>
      </w:r>
      <w:r w:rsidR="00F02B93" w:rsidRPr="00067CE4">
        <w:rPr>
          <w:rFonts w:ascii="Times New Roman" w:hAnsi="Times New Roman"/>
          <w:sz w:val="24"/>
          <w:szCs w:val="24"/>
        </w:rPr>
        <w:t>laboratuvardan çıktıktan</w:t>
      </w:r>
      <w:r w:rsidR="00B87D9C">
        <w:rPr>
          <w:rFonts w:ascii="Times New Roman" w:hAnsi="Times New Roman"/>
          <w:sz w:val="24"/>
          <w:szCs w:val="24"/>
        </w:rPr>
        <w:t xml:space="preserve"> sonra</w:t>
      </w:r>
      <w:r w:rsidR="00F02B93" w:rsidRPr="00067CE4">
        <w:rPr>
          <w:rFonts w:ascii="Times New Roman" w:hAnsi="Times New Roman"/>
          <w:sz w:val="24"/>
          <w:szCs w:val="24"/>
        </w:rPr>
        <w:t xml:space="preserve"> </w:t>
      </w:r>
      <w:r w:rsidRPr="00067CE4">
        <w:rPr>
          <w:rFonts w:ascii="Times New Roman" w:hAnsi="Times New Roman"/>
          <w:sz w:val="24"/>
          <w:szCs w:val="24"/>
        </w:rPr>
        <w:t>eller mutlaka deze</w:t>
      </w:r>
      <w:r w:rsidR="00D15CD4" w:rsidRPr="00067CE4">
        <w:rPr>
          <w:rFonts w:ascii="Times New Roman" w:hAnsi="Times New Roman"/>
          <w:sz w:val="24"/>
          <w:szCs w:val="24"/>
        </w:rPr>
        <w:t>nfekte edilmelidir</w:t>
      </w:r>
      <w:r w:rsidRPr="00067CE4">
        <w:rPr>
          <w:rFonts w:ascii="Times New Roman" w:hAnsi="Times New Roman"/>
          <w:sz w:val="24"/>
          <w:szCs w:val="24"/>
        </w:rPr>
        <w:t>.</w:t>
      </w:r>
      <w:r w:rsidR="00067CE4">
        <w:rPr>
          <w:rFonts w:ascii="Times New Roman" w:hAnsi="Times New Roman"/>
          <w:sz w:val="24"/>
          <w:szCs w:val="24"/>
        </w:rPr>
        <w:t xml:space="preserve"> </w:t>
      </w:r>
      <w:r w:rsidR="00DD54EE">
        <w:rPr>
          <w:rFonts w:ascii="Times New Roman" w:hAnsi="Times New Roman"/>
          <w:sz w:val="24"/>
          <w:szCs w:val="24"/>
        </w:rPr>
        <w:t>H</w:t>
      </w:r>
      <w:r w:rsidR="008E700B" w:rsidRPr="00067CE4">
        <w:rPr>
          <w:rFonts w:ascii="Times New Roman" w:hAnsi="Times New Roman"/>
          <w:sz w:val="24"/>
          <w:szCs w:val="24"/>
        </w:rPr>
        <w:t>er öğrenci</w:t>
      </w:r>
      <w:r w:rsidR="00445291" w:rsidRPr="00067CE4">
        <w:rPr>
          <w:rFonts w:ascii="Times New Roman" w:hAnsi="Times New Roman"/>
          <w:sz w:val="24"/>
          <w:szCs w:val="24"/>
        </w:rPr>
        <w:t xml:space="preserve"> kendi </w:t>
      </w:r>
      <w:r w:rsidR="00DD54EE">
        <w:rPr>
          <w:rFonts w:ascii="Times New Roman" w:hAnsi="Times New Roman"/>
          <w:sz w:val="24"/>
          <w:szCs w:val="24"/>
        </w:rPr>
        <w:t xml:space="preserve">alkol bazlı </w:t>
      </w:r>
      <w:r w:rsidR="00445291" w:rsidRPr="00067CE4">
        <w:rPr>
          <w:rFonts w:ascii="Times New Roman" w:hAnsi="Times New Roman"/>
          <w:sz w:val="24"/>
          <w:szCs w:val="24"/>
        </w:rPr>
        <w:t>el dezenfek</w:t>
      </w:r>
      <w:r w:rsidR="00067CE4">
        <w:rPr>
          <w:rFonts w:ascii="Times New Roman" w:hAnsi="Times New Roman"/>
          <w:sz w:val="24"/>
          <w:szCs w:val="24"/>
        </w:rPr>
        <w:t xml:space="preserve">tanını </w:t>
      </w:r>
      <w:r w:rsidR="00DD54EE">
        <w:rPr>
          <w:rFonts w:ascii="Times New Roman" w:hAnsi="Times New Roman"/>
          <w:sz w:val="24"/>
          <w:szCs w:val="24"/>
        </w:rPr>
        <w:t xml:space="preserve">mutlaka </w:t>
      </w:r>
      <w:r w:rsidR="00445291" w:rsidRPr="00067CE4">
        <w:rPr>
          <w:rFonts w:ascii="Times New Roman" w:hAnsi="Times New Roman"/>
          <w:sz w:val="24"/>
          <w:szCs w:val="24"/>
        </w:rPr>
        <w:t>yanında getirmelidir.</w:t>
      </w:r>
    </w:p>
    <w:p w:rsidR="00BD4286" w:rsidRPr="00067CE4" w:rsidRDefault="00BD4286" w:rsidP="00067CE4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E4">
        <w:rPr>
          <w:rFonts w:ascii="Times New Roman" w:hAnsi="Times New Roman"/>
          <w:sz w:val="24"/>
          <w:szCs w:val="24"/>
        </w:rPr>
        <w:t>Lavaboları, tuvaletleri kullandıktan sonra eller en az 20 saniye boyunca sabunla yıkanmalıdır.</w:t>
      </w:r>
    </w:p>
    <w:p w:rsidR="00BD4286" w:rsidRPr="00067CE4" w:rsidRDefault="00BD4286" w:rsidP="00067CE4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E4">
        <w:rPr>
          <w:rFonts w:ascii="Times New Roman" w:hAnsi="Times New Roman"/>
          <w:sz w:val="24"/>
          <w:szCs w:val="24"/>
        </w:rPr>
        <w:t xml:space="preserve">Laboratuvar içinde hareket ederken fiziksel mesafe korunmalıdır. </w:t>
      </w:r>
    </w:p>
    <w:p w:rsidR="00470BC8" w:rsidRPr="00067CE4" w:rsidRDefault="00F02B93" w:rsidP="00067CE4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E4">
        <w:rPr>
          <w:rFonts w:ascii="Times New Roman" w:hAnsi="Times New Roman"/>
          <w:sz w:val="24"/>
          <w:szCs w:val="24"/>
        </w:rPr>
        <w:t>Hava şartları elverdiği sürece</w:t>
      </w:r>
      <w:r w:rsidR="000E4737" w:rsidRPr="00067CE4">
        <w:rPr>
          <w:rFonts w:ascii="Times New Roman" w:hAnsi="Times New Roman"/>
          <w:sz w:val="24"/>
          <w:szCs w:val="24"/>
        </w:rPr>
        <w:t xml:space="preserve"> deney saatlerinde</w:t>
      </w:r>
      <w:r w:rsidRPr="00067CE4">
        <w:rPr>
          <w:rFonts w:ascii="Times New Roman" w:hAnsi="Times New Roman"/>
          <w:sz w:val="24"/>
          <w:szCs w:val="24"/>
        </w:rPr>
        <w:t xml:space="preserve"> </w:t>
      </w:r>
      <w:r w:rsidR="000E4737" w:rsidRPr="00067CE4">
        <w:rPr>
          <w:rFonts w:ascii="Times New Roman" w:hAnsi="Times New Roman"/>
          <w:sz w:val="24"/>
          <w:szCs w:val="24"/>
        </w:rPr>
        <w:t>pencereler açık tutularak laboratuvar havalandırılacaktır.</w:t>
      </w:r>
    </w:p>
    <w:p w:rsidR="00EC3B89" w:rsidRPr="00067CE4" w:rsidRDefault="000E4737" w:rsidP="00067CE4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E4">
        <w:rPr>
          <w:rFonts w:ascii="Times New Roman" w:hAnsi="Times New Roman"/>
          <w:sz w:val="24"/>
          <w:szCs w:val="24"/>
        </w:rPr>
        <w:t xml:space="preserve">Deney saatlerinde laboratuvarın </w:t>
      </w:r>
      <w:r w:rsidR="0013583B" w:rsidRPr="00067CE4">
        <w:rPr>
          <w:rFonts w:ascii="Times New Roman" w:hAnsi="Times New Roman"/>
          <w:sz w:val="24"/>
          <w:szCs w:val="24"/>
        </w:rPr>
        <w:t>kapısı açık bırakılacaktır</w:t>
      </w:r>
      <w:r w:rsidRPr="00067CE4">
        <w:rPr>
          <w:rFonts w:ascii="Times New Roman" w:hAnsi="Times New Roman"/>
          <w:sz w:val="24"/>
          <w:szCs w:val="24"/>
        </w:rPr>
        <w:t>.</w:t>
      </w:r>
      <w:r w:rsidR="00D96D40" w:rsidRPr="00067CE4">
        <w:rPr>
          <w:rFonts w:ascii="Times New Roman" w:hAnsi="Times New Roman"/>
          <w:sz w:val="24"/>
          <w:szCs w:val="24"/>
        </w:rPr>
        <w:t xml:space="preserve"> </w:t>
      </w:r>
    </w:p>
    <w:p w:rsidR="00877920" w:rsidRDefault="006A4B11" w:rsidP="00877920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E4">
        <w:rPr>
          <w:rFonts w:ascii="Times New Roman" w:hAnsi="Times New Roman"/>
          <w:sz w:val="24"/>
          <w:szCs w:val="24"/>
        </w:rPr>
        <w:t>Blok ders yapılmayacaktır. Dersler arasında ara v</w:t>
      </w:r>
      <w:r w:rsidR="00B47E57" w:rsidRPr="00067CE4">
        <w:rPr>
          <w:rFonts w:ascii="Times New Roman" w:hAnsi="Times New Roman"/>
          <w:sz w:val="24"/>
          <w:szCs w:val="24"/>
        </w:rPr>
        <w:t>e</w:t>
      </w:r>
      <w:r w:rsidR="00AC5F2E" w:rsidRPr="00067CE4">
        <w:rPr>
          <w:rFonts w:ascii="Times New Roman" w:hAnsi="Times New Roman"/>
          <w:sz w:val="24"/>
          <w:szCs w:val="24"/>
        </w:rPr>
        <w:t>rilerek laboratuvar havalandırılacaktır.</w:t>
      </w:r>
    </w:p>
    <w:p w:rsidR="00877920" w:rsidRPr="00877920" w:rsidRDefault="00877920" w:rsidP="00877920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7920">
        <w:rPr>
          <w:rFonts w:ascii="Times New Roman" w:hAnsi="Times New Roman"/>
          <w:sz w:val="24"/>
          <w:szCs w:val="24"/>
        </w:rPr>
        <w:t>Deneylerin sayısı azaltılmış, süresi kısaltılmıştır. (D</w:t>
      </w:r>
      <w:r>
        <w:rPr>
          <w:rFonts w:ascii="Times New Roman" w:hAnsi="Times New Roman"/>
          <w:sz w:val="24"/>
          <w:szCs w:val="24"/>
        </w:rPr>
        <w:t xml:space="preserve">uyurunun sonundaki Tablo-1 </w:t>
      </w:r>
      <w:r w:rsidRPr="00877920">
        <w:rPr>
          <w:rFonts w:ascii="Times New Roman" w:hAnsi="Times New Roman"/>
          <w:sz w:val="24"/>
          <w:szCs w:val="24"/>
        </w:rPr>
        <w:t>incelemelisiniz.)</w:t>
      </w:r>
    </w:p>
    <w:p w:rsidR="00877920" w:rsidRPr="00877920" w:rsidRDefault="00067CE4" w:rsidP="00877920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E4">
        <w:rPr>
          <w:rFonts w:ascii="Times New Roman" w:hAnsi="Times New Roman"/>
          <w:sz w:val="24"/>
          <w:szCs w:val="24"/>
        </w:rPr>
        <w:t>Gelişmelere göre yeni önlemler alınabilir.</w:t>
      </w:r>
    </w:p>
    <w:p w:rsidR="00D96D40" w:rsidRPr="00067CE4" w:rsidRDefault="007D51F2" w:rsidP="00067CE4">
      <w:pPr>
        <w:pStyle w:val="ListeParagraf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7CE4">
        <w:rPr>
          <w:rFonts w:ascii="Times New Roman" w:hAnsi="Times New Roman"/>
          <w:b/>
          <w:color w:val="FF0000"/>
          <w:sz w:val="24"/>
          <w:szCs w:val="24"/>
        </w:rPr>
        <w:t>Uyarıları dikkate almayan, h</w:t>
      </w:r>
      <w:r w:rsidR="00AD3C6F" w:rsidRPr="00067CE4">
        <w:rPr>
          <w:rFonts w:ascii="Times New Roman" w:hAnsi="Times New Roman"/>
          <w:b/>
          <w:color w:val="FF0000"/>
          <w:sz w:val="24"/>
          <w:szCs w:val="24"/>
        </w:rPr>
        <w:t xml:space="preserve">ijyen kurallarına </w:t>
      </w:r>
      <w:r w:rsidR="004A7F94" w:rsidRPr="00067CE4">
        <w:rPr>
          <w:rFonts w:ascii="Times New Roman" w:hAnsi="Times New Roman"/>
          <w:b/>
          <w:color w:val="FF0000"/>
          <w:sz w:val="24"/>
          <w:szCs w:val="24"/>
        </w:rPr>
        <w:t>uymayan</w:t>
      </w:r>
      <w:r w:rsidR="00AD3C6F" w:rsidRPr="00067CE4">
        <w:rPr>
          <w:rFonts w:ascii="Times New Roman" w:hAnsi="Times New Roman"/>
          <w:b/>
          <w:color w:val="FF0000"/>
          <w:sz w:val="24"/>
          <w:szCs w:val="24"/>
        </w:rPr>
        <w:t xml:space="preserve">, maskesiz öğrenciler laboratuvara alınmayacaktır.  </w:t>
      </w:r>
    </w:p>
    <w:p w:rsidR="00B531D5" w:rsidRDefault="002C277B" w:rsidP="00D271A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277B">
        <w:rPr>
          <w:rFonts w:ascii="Times New Roman" w:hAnsi="Times New Roman"/>
          <w:b/>
          <w:sz w:val="24"/>
          <w:szCs w:val="24"/>
        </w:rPr>
        <w:t xml:space="preserve"> </w:t>
      </w:r>
      <w:r w:rsidR="00174EA4">
        <w:rPr>
          <w:rFonts w:ascii="Times New Roman" w:hAnsi="Times New Roman"/>
          <w:b/>
          <w:sz w:val="24"/>
          <w:szCs w:val="24"/>
          <w:u w:val="single"/>
        </w:rPr>
        <w:t>Laboratuvarda Uyulması Gereken Kurallar ve Önemli Bilgiler</w:t>
      </w:r>
    </w:p>
    <w:p w:rsidR="00E3488E" w:rsidRDefault="00E3488E" w:rsidP="00E3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65276">
        <w:rPr>
          <w:rFonts w:ascii="Times New Roman" w:hAnsi="Times New Roman"/>
          <w:sz w:val="24"/>
          <w:szCs w:val="24"/>
        </w:rPr>
        <w:t>)</w:t>
      </w:r>
      <w:r w:rsidR="00A41B44">
        <w:rPr>
          <w:rFonts w:ascii="Times New Roman" w:hAnsi="Times New Roman"/>
          <w:sz w:val="24"/>
          <w:szCs w:val="24"/>
        </w:rPr>
        <w:t xml:space="preserve"> 2021-22 Bahar</w:t>
      </w:r>
      <w:r>
        <w:rPr>
          <w:rFonts w:ascii="Times New Roman" w:hAnsi="Times New Roman"/>
          <w:sz w:val="24"/>
          <w:szCs w:val="24"/>
        </w:rPr>
        <w:t xml:space="preserve"> Dönemi derse yeni kayıt olan öğrencilerle daha önce laboratuvardan başarısız olmuş öğrenciler laboratuvara girmek zorundadır.</w:t>
      </w:r>
    </w:p>
    <w:p w:rsidR="00E3488E" w:rsidRDefault="00E3488E" w:rsidP="00C02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88E" w:rsidRDefault="00E3488E" w:rsidP="00E3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574E5">
        <w:rPr>
          <w:rFonts w:ascii="Times New Roman" w:hAnsi="Times New Roman"/>
          <w:sz w:val="24"/>
          <w:szCs w:val="24"/>
        </w:rPr>
        <w:t>) Geçmiş yıllarda</w:t>
      </w:r>
      <w:r w:rsidR="00A41B44">
        <w:rPr>
          <w:rFonts w:ascii="Times New Roman" w:hAnsi="Times New Roman"/>
          <w:sz w:val="24"/>
          <w:szCs w:val="24"/>
        </w:rPr>
        <w:t xml:space="preserve"> Fizik-2 (Elektrik</w:t>
      </w:r>
      <w:r>
        <w:rPr>
          <w:rFonts w:ascii="Times New Roman" w:hAnsi="Times New Roman"/>
          <w:sz w:val="24"/>
          <w:szCs w:val="24"/>
        </w:rPr>
        <w:t>)</w:t>
      </w:r>
      <w:r w:rsidRPr="000574E5">
        <w:rPr>
          <w:rFonts w:ascii="Times New Roman" w:hAnsi="Times New Roman"/>
          <w:sz w:val="24"/>
          <w:szCs w:val="24"/>
        </w:rPr>
        <w:t xml:space="preserve"> Laboratuvarın</w:t>
      </w:r>
      <w:r>
        <w:rPr>
          <w:rFonts w:ascii="Times New Roman" w:hAnsi="Times New Roman"/>
          <w:sz w:val="24"/>
          <w:szCs w:val="24"/>
        </w:rPr>
        <w:t>da</w:t>
      </w:r>
      <w:r w:rsidRPr="000574E5">
        <w:rPr>
          <w:rFonts w:ascii="Times New Roman" w:hAnsi="Times New Roman"/>
          <w:sz w:val="24"/>
          <w:szCs w:val="24"/>
        </w:rPr>
        <w:t xml:space="preserve"> başarılı olmuş öğrencilerin </w:t>
      </w:r>
      <w:r>
        <w:rPr>
          <w:rFonts w:ascii="Times New Roman" w:hAnsi="Times New Roman"/>
          <w:sz w:val="24"/>
          <w:szCs w:val="24"/>
        </w:rPr>
        <w:t>bu dönem (2021-</w:t>
      </w:r>
      <w:r w:rsidR="000F2975">
        <w:rPr>
          <w:rFonts w:ascii="Times New Roman" w:hAnsi="Times New Roman"/>
          <w:sz w:val="24"/>
          <w:szCs w:val="24"/>
        </w:rPr>
        <w:t>20</w:t>
      </w:r>
      <w:r w:rsidR="00A41B44">
        <w:rPr>
          <w:rFonts w:ascii="Times New Roman" w:hAnsi="Times New Roman"/>
          <w:sz w:val="24"/>
          <w:szCs w:val="24"/>
        </w:rPr>
        <w:t>22 Bahar</w:t>
      </w:r>
      <w:r>
        <w:rPr>
          <w:rFonts w:ascii="Times New Roman" w:hAnsi="Times New Roman"/>
          <w:sz w:val="24"/>
          <w:szCs w:val="24"/>
        </w:rPr>
        <w:t xml:space="preserve"> Dönemi) laboratuvara girmesine </w:t>
      </w:r>
      <w:r w:rsidRPr="000574E5">
        <w:rPr>
          <w:rFonts w:ascii="Times New Roman" w:hAnsi="Times New Roman"/>
          <w:sz w:val="24"/>
          <w:szCs w:val="24"/>
        </w:rPr>
        <w:t>gerek</w:t>
      </w:r>
      <w:r>
        <w:rPr>
          <w:rFonts w:ascii="Times New Roman" w:hAnsi="Times New Roman"/>
          <w:sz w:val="24"/>
          <w:szCs w:val="24"/>
        </w:rPr>
        <w:t xml:space="preserve"> yoktur. Eski not geçerlidir, dönem sonunda </w:t>
      </w:r>
      <w:r w:rsidRPr="000574E5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rsin hocasına iletilecek</w:t>
      </w:r>
      <w:r w:rsidR="002C277B">
        <w:rPr>
          <w:rFonts w:ascii="Times New Roman" w:hAnsi="Times New Roman"/>
          <w:sz w:val="24"/>
          <w:szCs w:val="24"/>
        </w:rPr>
        <w:t>tir.</w:t>
      </w:r>
    </w:p>
    <w:p w:rsidR="00E3488E" w:rsidRDefault="00E3488E" w:rsidP="00C02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E5B" w:rsidRPr="00D33A0B" w:rsidRDefault="00E3488E" w:rsidP="00C02E5B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531D5" w:rsidRPr="00B531D5">
        <w:rPr>
          <w:rFonts w:ascii="Times New Roman" w:hAnsi="Times New Roman"/>
          <w:sz w:val="24"/>
          <w:szCs w:val="24"/>
        </w:rPr>
        <w:t>)</w:t>
      </w:r>
      <w:r w:rsidR="00B531D5">
        <w:rPr>
          <w:rFonts w:ascii="Times New Roman" w:hAnsi="Times New Roman"/>
          <w:sz w:val="24"/>
          <w:szCs w:val="24"/>
        </w:rPr>
        <w:t xml:space="preserve"> </w:t>
      </w:r>
      <w:r w:rsidR="00455FBC">
        <w:rPr>
          <w:rFonts w:ascii="Times New Roman" w:hAnsi="Times New Roman"/>
          <w:sz w:val="24"/>
          <w:szCs w:val="24"/>
        </w:rPr>
        <w:t>Laboratuvarda 3</w:t>
      </w:r>
      <w:r w:rsidR="00C02E5B">
        <w:rPr>
          <w:rFonts w:ascii="Times New Roman" w:hAnsi="Times New Roman"/>
          <w:sz w:val="24"/>
          <w:szCs w:val="24"/>
        </w:rPr>
        <w:t xml:space="preserve"> deney bulunmaktadır. </w:t>
      </w:r>
      <w:r w:rsidR="002B7938">
        <w:rPr>
          <w:rFonts w:ascii="Times New Roman" w:hAnsi="Times New Roman"/>
          <w:sz w:val="24"/>
          <w:szCs w:val="24"/>
        </w:rPr>
        <w:t>Her deney için rapor hazırlanacaktır. Raporlardan alınan notların ortalaması dönem sonunda</w:t>
      </w:r>
      <w:r w:rsidR="00CA0E4C">
        <w:rPr>
          <w:rFonts w:ascii="Times New Roman" w:hAnsi="Times New Roman"/>
          <w:sz w:val="24"/>
          <w:szCs w:val="24"/>
        </w:rPr>
        <w:t>ki</w:t>
      </w:r>
      <w:r w:rsidR="002B7938">
        <w:rPr>
          <w:rFonts w:ascii="Times New Roman" w:hAnsi="Times New Roman"/>
          <w:sz w:val="24"/>
          <w:szCs w:val="24"/>
        </w:rPr>
        <w:t xml:space="preserve"> laboratuvar notunu oluşturacaktır. </w:t>
      </w:r>
    </w:p>
    <w:p w:rsidR="00C02E5B" w:rsidRDefault="00C02E5B" w:rsidP="00C02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B73" w:rsidRDefault="00E3488E" w:rsidP="00C02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C02E5B">
        <w:rPr>
          <w:rFonts w:ascii="Times New Roman" w:hAnsi="Times New Roman"/>
          <w:sz w:val="24"/>
          <w:szCs w:val="24"/>
        </w:rPr>
        <w:t xml:space="preserve">) </w:t>
      </w:r>
      <w:r w:rsidR="006549CE">
        <w:rPr>
          <w:rFonts w:ascii="Times New Roman" w:hAnsi="Times New Roman"/>
          <w:sz w:val="24"/>
          <w:szCs w:val="24"/>
        </w:rPr>
        <w:t>Deneylerin</w:t>
      </w:r>
      <w:r w:rsidR="00530607">
        <w:rPr>
          <w:rFonts w:ascii="Times New Roman" w:hAnsi="Times New Roman"/>
          <w:sz w:val="24"/>
          <w:szCs w:val="24"/>
        </w:rPr>
        <w:t xml:space="preserve"> tamamına</w:t>
      </w:r>
      <w:r w:rsidR="006549CE">
        <w:rPr>
          <w:rFonts w:ascii="Times New Roman" w:hAnsi="Times New Roman"/>
          <w:sz w:val="24"/>
          <w:szCs w:val="24"/>
        </w:rPr>
        <w:t xml:space="preserve"> katılmak zorunludur. </w:t>
      </w:r>
      <w:r w:rsidR="00D10BA3">
        <w:rPr>
          <w:rFonts w:ascii="Times New Roman" w:hAnsi="Times New Roman"/>
          <w:sz w:val="24"/>
          <w:szCs w:val="24"/>
        </w:rPr>
        <w:t>Dönem sonu laboratuvar notu</w:t>
      </w:r>
      <w:r w:rsidR="0047342A">
        <w:rPr>
          <w:rFonts w:ascii="Times New Roman" w:hAnsi="Times New Roman"/>
          <w:sz w:val="24"/>
          <w:szCs w:val="24"/>
        </w:rPr>
        <w:t xml:space="preserve"> en az 60/100 olmalıdır. Bu iki şartı birlikte sağlayan öğrenciler laboratuvardan başarılı </w:t>
      </w:r>
      <w:r w:rsidR="00DE3935">
        <w:rPr>
          <w:rFonts w:ascii="Times New Roman" w:hAnsi="Times New Roman"/>
          <w:sz w:val="24"/>
          <w:szCs w:val="24"/>
        </w:rPr>
        <w:t xml:space="preserve">sayılır. </w:t>
      </w:r>
      <w:r w:rsidR="00DE3935" w:rsidRPr="00DE3935">
        <w:rPr>
          <w:rFonts w:ascii="Times New Roman" w:hAnsi="Times New Roman"/>
          <w:b/>
          <w:color w:val="FF0000"/>
          <w:sz w:val="24"/>
          <w:szCs w:val="24"/>
        </w:rPr>
        <w:t>Laboratuvardan kalan öğrenci dersten de kal</w:t>
      </w:r>
      <w:r w:rsidR="004F0879">
        <w:rPr>
          <w:rFonts w:ascii="Times New Roman" w:hAnsi="Times New Roman"/>
          <w:b/>
          <w:color w:val="FF0000"/>
          <w:sz w:val="24"/>
          <w:szCs w:val="24"/>
        </w:rPr>
        <w:t>ır</w:t>
      </w:r>
      <w:r w:rsidR="00DE3935" w:rsidRPr="004F0879">
        <w:rPr>
          <w:rFonts w:ascii="Times New Roman" w:hAnsi="Times New Roman"/>
          <w:color w:val="FF0000"/>
          <w:sz w:val="24"/>
          <w:szCs w:val="24"/>
        </w:rPr>
        <w:t>.</w:t>
      </w:r>
      <w:r w:rsidR="0047342A">
        <w:rPr>
          <w:rFonts w:ascii="Times New Roman" w:hAnsi="Times New Roman"/>
          <w:sz w:val="24"/>
          <w:szCs w:val="24"/>
        </w:rPr>
        <w:t xml:space="preserve"> </w:t>
      </w:r>
    </w:p>
    <w:p w:rsidR="006F599D" w:rsidRDefault="006F599D" w:rsidP="006F59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6"/>
          <w:szCs w:val="26"/>
        </w:rPr>
      </w:pPr>
    </w:p>
    <w:p w:rsidR="000E3C67" w:rsidRDefault="005724EC" w:rsidP="006F59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5724EC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6F599D" w:rsidRPr="005724EC">
        <w:rPr>
          <w:rFonts w:ascii="Times New Roman" w:hAnsi="Times New Roman"/>
          <w:sz w:val="24"/>
          <w:szCs w:val="24"/>
        </w:rPr>
        <w:t>Fakülteden veya bölümden onaylanmış görevlendirme, resmi tatil gibi geçerli mazaretiniz yoksa kaçırılan d</w:t>
      </w:r>
      <w:r w:rsidR="00ED4D0E">
        <w:rPr>
          <w:rFonts w:ascii="Times New Roman" w:hAnsi="Times New Roman"/>
          <w:sz w:val="24"/>
          <w:szCs w:val="24"/>
        </w:rPr>
        <w:t>eney için telafi hakkı verilmeyecektir.</w:t>
      </w:r>
      <w:r w:rsidR="00530607">
        <w:rPr>
          <w:rFonts w:ascii="Times New Roman" w:hAnsi="Times New Roman"/>
          <w:sz w:val="24"/>
          <w:szCs w:val="24"/>
        </w:rPr>
        <w:t xml:space="preserve"> Koro</w:t>
      </w:r>
      <w:r w:rsidR="00782572">
        <w:rPr>
          <w:rFonts w:ascii="Times New Roman" w:hAnsi="Times New Roman"/>
          <w:sz w:val="24"/>
          <w:szCs w:val="24"/>
        </w:rPr>
        <w:t>na</w:t>
      </w:r>
      <w:r w:rsidR="00530607">
        <w:rPr>
          <w:rFonts w:ascii="Times New Roman" w:hAnsi="Times New Roman"/>
          <w:sz w:val="24"/>
          <w:szCs w:val="24"/>
        </w:rPr>
        <w:t xml:space="preserve">virüs dışında herhangi bir sağlık sorunu yaşadığınızda sağlık raporu getirerek kaçırdığınız deneyi yapabilirsiniz. </w:t>
      </w:r>
      <w:r w:rsidR="009B4FB6">
        <w:rPr>
          <w:rFonts w:ascii="Times New Roman" w:hAnsi="Times New Roman"/>
          <w:b/>
          <w:color w:val="FF0000"/>
          <w:sz w:val="24"/>
          <w:szCs w:val="24"/>
        </w:rPr>
        <w:t>COVID-19’a</w:t>
      </w:r>
      <w:r w:rsidR="00263703">
        <w:rPr>
          <w:rFonts w:ascii="Times New Roman" w:hAnsi="Times New Roman"/>
          <w:b/>
          <w:color w:val="FF0000"/>
          <w:sz w:val="24"/>
          <w:szCs w:val="24"/>
        </w:rPr>
        <w:t xml:space="preserve"> yakalanıp deney kaçırırsanız</w:t>
      </w:r>
      <w:r w:rsidR="000E3C67">
        <w:rPr>
          <w:rFonts w:ascii="Times New Roman" w:hAnsi="Times New Roman"/>
          <w:b/>
          <w:color w:val="FF0000"/>
          <w:sz w:val="24"/>
          <w:szCs w:val="24"/>
        </w:rPr>
        <w:t>,</w:t>
      </w:r>
      <w:r w:rsidR="0026370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E3C67" w:rsidRDefault="00263703" w:rsidP="000E3C67">
      <w:pPr>
        <w:pStyle w:val="ListeParagraf"/>
        <w:widowControl w:val="0"/>
        <w:numPr>
          <w:ilvl w:val="0"/>
          <w:numId w:val="18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0E3C67">
        <w:rPr>
          <w:rFonts w:ascii="Times New Roman" w:hAnsi="Times New Roman"/>
          <w:b/>
          <w:color w:val="FF0000"/>
          <w:sz w:val="24"/>
          <w:szCs w:val="24"/>
        </w:rPr>
        <w:t>durumunuzu hemen laboratuvardan sorumlu hocalarınıza ve bölümünüze bildirin.</w:t>
      </w:r>
      <w:r w:rsidR="00414348" w:rsidRPr="000E3C6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D5981" w:rsidRDefault="00AD5981" w:rsidP="00AD5981">
      <w:pPr>
        <w:pStyle w:val="ListeParagraf"/>
        <w:widowControl w:val="0"/>
        <w:numPr>
          <w:ilvl w:val="0"/>
          <w:numId w:val="18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çevrenizdekilerin sağlığını riske atmayın; </w:t>
      </w:r>
      <w:r w:rsidRPr="009B4FB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E3C67" w:rsidRPr="009B4FB6">
        <w:rPr>
          <w:rFonts w:ascii="Times New Roman" w:hAnsi="Times New Roman"/>
          <w:b/>
          <w:color w:val="FF0000"/>
          <w:sz w:val="24"/>
          <w:szCs w:val="24"/>
        </w:rPr>
        <w:t xml:space="preserve">durumunuzu Üniversitemizin </w:t>
      </w:r>
      <w:r w:rsidR="009B4FB6" w:rsidRPr="009B4FB6">
        <w:rPr>
          <w:rFonts w:ascii="Times New Roman" w:hAnsi="Times New Roman"/>
          <w:b/>
          <w:color w:val="FF0000"/>
          <w:sz w:val="24"/>
          <w:szCs w:val="24"/>
        </w:rPr>
        <w:t>COVID-19 Bilgilendirme Sayfasındaki önlem ve önerilere uyarak takip edin.</w:t>
      </w:r>
      <w:r w:rsidR="009B4FB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D5981" w:rsidRDefault="00AD5981" w:rsidP="00AD5981">
      <w:pPr>
        <w:pStyle w:val="ListeParagraf"/>
        <w:widowControl w:val="0"/>
        <w:numPr>
          <w:ilvl w:val="0"/>
          <w:numId w:val="18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kaçırdığınız deneyi telafi edebilmeniz için, deney tarihinde hasta olduğunuzu + PCR test sonucunuzu gösterek kanıtlamalısınız.</w:t>
      </w:r>
      <w:r w:rsidR="00F82912">
        <w:rPr>
          <w:rFonts w:ascii="Times New Roman" w:hAnsi="Times New Roman"/>
          <w:b/>
          <w:color w:val="FF0000"/>
          <w:sz w:val="24"/>
          <w:szCs w:val="24"/>
        </w:rPr>
        <w:t xml:space="preserve"> Test yaptırdığınız tarihin deney tarihinden 2-3 gün önce veya sonra olması bir sorun oluşturmaz.</w:t>
      </w:r>
    </w:p>
    <w:p w:rsidR="004E778D" w:rsidRPr="009B4FB6" w:rsidRDefault="004E778D" w:rsidP="00AD5981">
      <w:pPr>
        <w:pStyle w:val="ListeParagraf"/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:rsidR="005E2E97" w:rsidRDefault="004E778D" w:rsidP="004E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Geçerli bir neden gösterilmeden girilmeyen</w:t>
      </w:r>
      <w:r w:rsidR="00016FB1">
        <w:rPr>
          <w:rFonts w:ascii="Times New Roman" w:hAnsi="Times New Roman"/>
          <w:sz w:val="24"/>
          <w:szCs w:val="24"/>
        </w:rPr>
        <w:t xml:space="preserve"> veya kaçırılan deneylerin notu</w:t>
      </w:r>
      <w:r>
        <w:rPr>
          <w:rFonts w:ascii="Times New Roman" w:hAnsi="Times New Roman"/>
          <w:sz w:val="24"/>
          <w:szCs w:val="24"/>
        </w:rPr>
        <w:t xml:space="preserve"> dönem sonunda laboratuvar notu hesaplanırken ortalamaya sıfır olarak katılacaktır.</w:t>
      </w:r>
    </w:p>
    <w:p w:rsidR="004E778D" w:rsidRDefault="004E778D" w:rsidP="006F59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6"/>
          <w:szCs w:val="26"/>
        </w:rPr>
      </w:pPr>
    </w:p>
    <w:p w:rsidR="00B9106C" w:rsidRDefault="00575D62" w:rsidP="00C02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724EC">
        <w:rPr>
          <w:rFonts w:ascii="Times New Roman" w:hAnsi="Times New Roman"/>
          <w:sz w:val="24"/>
          <w:szCs w:val="24"/>
        </w:rPr>
        <w:t xml:space="preserve">) </w:t>
      </w:r>
      <w:r w:rsidR="00D441DD">
        <w:rPr>
          <w:rFonts w:ascii="Times New Roman" w:hAnsi="Times New Roman"/>
          <w:sz w:val="24"/>
          <w:szCs w:val="24"/>
        </w:rPr>
        <w:t>Laboratuvar</w:t>
      </w:r>
      <w:r w:rsidR="005724EC">
        <w:rPr>
          <w:rFonts w:ascii="Times New Roman" w:hAnsi="Times New Roman"/>
          <w:sz w:val="24"/>
          <w:szCs w:val="24"/>
        </w:rPr>
        <w:t xml:space="preserve"> </w:t>
      </w:r>
      <w:r w:rsidR="00A41B44">
        <w:rPr>
          <w:rFonts w:ascii="Times New Roman" w:hAnsi="Times New Roman"/>
          <w:sz w:val="24"/>
          <w:szCs w:val="24"/>
        </w:rPr>
        <w:t>Elektrik-Elektronik</w:t>
      </w:r>
      <w:r w:rsidR="00D441DD">
        <w:rPr>
          <w:rFonts w:ascii="Times New Roman" w:hAnsi="Times New Roman"/>
          <w:sz w:val="24"/>
          <w:szCs w:val="24"/>
        </w:rPr>
        <w:t xml:space="preserve"> Mühendisliği Bölümü</w:t>
      </w:r>
      <w:r w:rsidR="006F2BD4">
        <w:rPr>
          <w:rFonts w:ascii="Times New Roman" w:hAnsi="Times New Roman"/>
          <w:sz w:val="24"/>
          <w:szCs w:val="24"/>
        </w:rPr>
        <w:t>’nün zemin katında,</w:t>
      </w:r>
      <w:r w:rsidR="00004444">
        <w:rPr>
          <w:rFonts w:ascii="Times New Roman" w:hAnsi="Times New Roman"/>
          <w:sz w:val="24"/>
          <w:szCs w:val="24"/>
        </w:rPr>
        <w:t xml:space="preserve"> </w:t>
      </w:r>
      <w:r w:rsidR="00A41B44">
        <w:rPr>
          <w:rFonts w:ascii="Times New Roman" w:hAnsi="Times New Roman"/>
          <w:sz w:val="24"/>
          <w:szCs w:val="24"/>
        </w:rPr>
        <w:t>merdivenlerin yanında</w:t>
      </w:r>
      <w:r w:rsidR="00086AE8">
        <w:rPr>
          <w:rFonts w:ascii="Times New Roman" w:hAnsi="Times New Roman"/>
          <w:sz w:val="24"/>
          <w:szCs w:val="24"/>
        </w:rPr>
        <w:t xml:space="preserve"> yer almaktadır.</w:t>
      </w:r>
    </w:p>
    <w:p w:rsidR="00016FB1" w:rsidRDefault="00016FB1" w:rsidP="00C02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FB1" w:rsidRDefault="00575D62" w:rsidP="00C02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16FB1">
        <w:rPr>
          <w:rFonts w:ascii="Times New Roman" w:hAnsi="Times New Roman"/>
          <w:sz w:val="24"/>
          <w:szCs w:val="24"/>
        </w:rPr>
        <w:t>) Laboratuvarda zaman sorunu yaşamadan rahatça çalışmanız ve dönem sonunda başarılı olmanız aşağıdaki listede yazılanları sıkı sıkıya uygulamanıza bağlıdır; lütfen gerekli özeni gösterin.</w:t>
      </w:r>
    </w:p>
    <w:p w:rsidR="00BE6459" w:rsidRDefault="00BE6459" w:rsidP="00C02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30C" w:rsidRPr="0085230C" w:rsidRDefault="00575D62" w:rsidP="00E609E5">
      <w:pPr>
        <w:pStyle w:val="ListeParagraf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Ölçümler sırasında grup halinde çalışılacak, rapor aşamasında her öğrenci kendi raporunu hazırlayacaktır.</w:t>
      </w:r>
      <w:r w:rsidR="00BC6527" w:rsidRPr="00BC6527">
        <w:rPr>
          <w:rFonts w:ascii="Times New Roman" w:hAnsi="Times New Roman"/>
          <w:sz w:val="24"/>
          <w:szCs w:val="24"/>
        </w:rPr>
        <w:t xml:space="preserve"> </w:t>
      </w:r>
      <w:r w:rsidR="00C22689">
        <w:rPr>
          <w:rFonts w:ascii="Times New Roman" w:hAnsi="Times New Roman"/>
          <w:sz w:val="24"/>
          <w:szCs w:val="24"/>
        </w:rPr>
        <w:t>G</w:t>
      </w:r>
      <w:r w:rsidR="0085230C" w:rsidRPr="0085230C">
        <w:rPr>
          <w:rFonts w:ascii="Times New Roman" w:hAnsi="Times New Roman"/>
          <w:sz w:val="24"/>
          <w:szCs w:val="24"/>
        </w:rPr>
        <w:t xml:space="preserve">rup numaralarını </w:t>
      </w:r>
      <w:r w:rsidR="00C22689">
        <w:rPr>
          <w:rFonts w:ascii="Times New Roman" w:hAnsi="Times New Roman"/>
          <w:sz w:val="24"/>
          <w:szCs w:val="24"/>
        </w:rPr>
        <w:t xml:space="preserve">duyurunun sonundaki </w:t>
      </w:r>
      <w:r w:rsidR="0085230C" w:rsidRPr="0085230C">
        <w:rPr>
          <w:rFonts w:ascii="Times New Roman" w:hAnsi="Times New Roman"/>
          <w:sz w:val="24"/>
          <w:szCs w:val="24"/>
        </w:rPr>
        <w:t>Tablo-2’de</w:t>
      </w:r>
      <w:r w:rsidR="00AC35A9">
        <w:rPr>
          <w:rFonts w:ascii="Times New Roman" w:hAnsi="Times New Roman"/>
          <w:sz w:val="24"/>
          <w:szCs w:val="24"/>
        </w:rPr>
        <w:t>n</w:t>
      </w:r>
      <w:r w:rsidR="00C22689">
        <w:rPr>
          <w:rFonts w:ascii="Times New Roman" w:hAnsi="Times New Roman"/>
          <w:sz w:val="24"/>
          <w:szCs w:val="24"/>
        </w:rPr>
        <w:t>, g</w:t>
      </w:r>
      <w:r w:rsidR="0085230C" w:rsidRPr="0085230C">
        <w:rPr>
          <w:rFonts w:ascii="Times New Roman" w:hAnsi="Times New Roman"/>
          <w:sz w:val="24"/>
          <w:szCs w:val="24"/>
        </w:rPr>
        <w:t>rupların hangi deney</w:t>
      </w:r>
      <w:r w:rsidR="00AC35A9">
        <w:rPr>
          <w:rFonts w:ascii="Times New Roman" w:hAnsi="Times New Roman"/>
          <w:sz w:val="24"/>
          <w:szCs w:val="24"/>
        </w:rPr>
        <w:t>i ne zaman yapacağı</w:t>
      </w:r>
      <w:r w:rsidR="00C22689">
        <w:rPr>
          <w:rFonts w:ascii="Times New Roman" w:hAnsi="Times New Roman"/>
          <w:sz w:val="24"/>
          <w:szCs w:val="24"/>
        </w:rPr>
        <w:t>nı</w:t>
      </w:r>
      <w:r w:rsidR="00831784">
        <w:rPr>
          <w:rFonts w:ascii="Times New Roman" w:hAnsi="Times New Roman"/>
          <w:sz w:val="24"/>
          <w:szCs w:val="24"/>
        </w:rPr>
        <w:t xml:space="preserve"> Tablo-3’t</w:t>
      </w:r>
      <w:r w:rsidR="00AC35A9">
        <w:rPr>
          <w:rFonts w:ascii="Times New Roman" w:hAnsi="Times New Roman"/>
          <w:sz w:val="24"/>
          <w:szCs w:val="24"/>
        </w:rPr>
        <w:t>e</w:t>
      </w:r>
      <w:r w:rsidR="00C22689">
        <w:rPr>
          <w:rFonts w:ascii="Times New Roman" w:hAnsi="Times New Roman"/>
          <w:sz w:val="24"/>
          <w:szCs w:val="24"/>
        </w:rPr>
        <w:t>n öğrenebilirsiniz</w:t>
      </w:r>
      <w:r w:rsidR="0030182B">
        <w:rPr>
          <w:rFonts w:ascii="Times New Roman" w:hAnsi="Times New Roman"/>
          <w:sz w:val="24"/>
          <w:szCs w:val="24"/>
        </w:rPr>
        <w:t>.</w:t>
      </w:r>
      <w:r w:rsidR="00A02935">
        <w:rPr>
          <w:rFonts w:ascii="Times New Roman" w:hAnsi="Times New Roman"/>
          <w:sz w:val="24"/>
          <w:szCs w:val="24"/>
        </w:rPr>
        <w:t xml:space="preserve"> Herhangi bir grupta isimleri</w:t>
      </w:r>
      <w:r w:rsidR="006511C3">
        <w:rPr>
          <w:rFonts w:ascii="Times New Roman" w:hAnsi="Times New Roman"/>
          <w:sz w:val="24"/>
          <w:szCs w:val="24"/>
        </w:rPr>
        <w:t xml:space="preserve"> olmayan</w:t>
      </w:r>
      <w:r w:rsidR="0085230C" w:rsidRPr="0085230C">
        <w:rPr>
          <w:rFonts w:ascii="Times New Roman" w:hAnsi="Times New Roman"/>
          <w:sz w:val="24"/>
          <w:szCs w:val="24"/>
        </w:rPr>
        <w:t xml:space="preserve"> öğrenciler mümkün olan en kısa sürede </w:t>
      </w:r>
      <w:r w:rsidR="0085230C" w:rsidRPr="00EC1580">
        <w:rPr>
          <w:rFonts w:ascii="Times New Roman" w:hAnsi="Times New Roman"/>
          <w:b/>
          <w:bCs/>
          <w:sz w:val="24"/>
          <w:szCs w:val="24"/>
        </w:rPr>
        <w:t>Arş.Gör</w:t>
      </w:r>
      <w:r w:rsidR="00FF543B" w:rsidRPr="00EC1580">
        <w:rPr>
          <w:rFonts w:ascii="Times New Roman" w:hAnsi="Times New Roman"/>
          <w:b/>
          <w:bCs/>
          <w:sz w:val="24"/>
          <w:szCs w:val="24"/>
        </w:rPr>
        <w:t>.</w:t>
      </w:r>
      <w:r w:rsidR="00EC1580" w:rsidRPr="00EC15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43B" w:rsidRPr="00EC1580">
        <w:rPr>
          <w:rFonts w:ascii="Times New Roman" w:hAnsi="Times New Roman"/>
          <w:b/>
          <w:bCs/>
          <w:sz w:val="24"/>
          <w:szCs w:val="24"/>
        </w:rPr>
        <w:t>Alper Ateş</w:t>
      </w:r>
      <w:r w:rsidR="00FF543B">
        <w:rPr>
          <w:rFonts w:ascii="Times New Roman" w:hAnsi="Times New Roman"/>
          <w:sz w:val="24"/>
          <w:szCs w:val="24"/>
        </w:rPr>
        <w:t xml:space="preserve"> </w:t>
      </w:r>
      <w:r w:rsidR="0030182B">
        <w:rPr>
          <w:rFonts w:ascii="Times New Roman" w:hAnsi="Times New Roman"/>
          <w:sz w:val="24"/>
          <w:szCs w:val="24"/>
        </w:rPr>
        <w:t>ile</w:t>
      </w:r>
      <w:r w:rsidR="00EC158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C1580" w:rsidRPr="00B0221C">
          <w:rPr>
            <w:rStyle w:val="Kpr"/>
            <w:rFonts w:ascii="Times New Roman" w:hAnsi="Times New Roman"/>
            <w:sz w:val="24"/>
            <w:szCs w:val="24"/>
          </w:rPr>
          <w:t>alper.ates@ege.edu.tr</w:t>
        </w:r>
      </w:hyperlink>
      <w:r w:rsidR="00EC1580">
        <w:rPr>
          <w:rFonts w:ascii="Times New Roman" w:hAnsi="Times New Roman"/>
          <w:sz w:val="24"/>
          <w:szCs w:val="24"/>
        </w:rPr>
        <w:t xml:space="preserve"> e-posta adresi üzerinden iletişime geçilmeli</w:t>
      </w:r>
      <w:r w:rsidR="00A02935">
        <w:rPr>
          <w:rFonts w:ascii="Times New Roman" w:hAnsi="Times New Roman"/>
          <w:sz w:val="24"/>
          <w:szCs w:val="24"/>
        </w:rPr>
        <w:t xml:space="preserve"> ve isimlerini</w:t>
      </w:r>
      <w:r w:rsidR="006511C3">
        <w:rPr>
          <w:rFonts w:ascii="Times New Roman" w:hAnsi="Times New Roman"/>
          <w:sz w:val="24"/>
          <w:szCs w:val="24"/>
        </w:rPr>
        <w:t xml:space="preserve"> </w:t>
      </w:r>
      <w:r w:rsidR="0030182B">
        <w:rPr>
          <w:rFonts w:ascii="Times New Roman" w:hAnsi="Times New Roman"/>
          <w:sz w:val="24"/>
          <w:szCs w:val="24"/>
        </w:rPr>
        <w:t xml:space="preserve">ekletmelidir. </w:t>
      </w:r>
    </w:p>
    <w:p w:rsidR="00CD2DE9" w:rsidRPr="00417DDF" w:rsidRDefault="00885CB3" w:rsidP="00405E2F">
      <w:pPr>
        <w:pStyle w:val="ListeParagraf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7DDF">
        <w:rPr>
          <w:rFonts w:ascii="Times New Roman" w:hAnsi="Times New Roman"/>
          <w:sz w:val="24"/>
          <w:szCs w:val="24"/>
        </w:rPr>
        <w:t>Laboratuvara gelmeden önce her deneyin föyünü mutlaka okumalı ve deneye çalışmalısınız</w:t>
      </w:r>
      <w:r w:rsidR="00BC6527" w:rsidRPr="00417DDF">
        <w:rPr>
          <w:rFonts w:ascii="Times New Roman" w:hAnsi="Times New Roman"/>
          <w:sz w:val="24"/>
          <w:szCs w:val="24"/>
        </w:rPr>
        <w:t xml:space="preserve">. </w:t>
      </w:r>
      <w:r w:rsidRPr="00417DDF">
        <w:rPr>
          <w:rFonts w:ascii="Times New Roman" w:hAnsi="Times New Roman"/>
          <w:sz w:val="24"/>
          <w:szCs w:val="24"/>
        </w:rPr>
        <w:t>Föyler hem EgeDers sistemine hem de laboratuvardaki bilgisayarlara yüklenecektir. Elinizde yazılı olarak bulunmasını isterseniz, föyleri Tekstil Mühendisliği Bölümü zemin kattaki ve Elektrik-Elektronik Mühendisliği Bölümü’nün eski binasının stadyuma bakan cephesindeki fotokopiciden alabilirsiniz. Tüm kılavuzu almanıza gerek yoktur; sadece yapacağınız deneylerin rapor dışındaki bölümlerini edinmeniz yeterlidir.</w:t>
      </w:r>
      <w:r w:rsidR="005C4814" w:rsidRPr="00417DDF">
        <w:rPr>
          <w:rFonts w:ascii="Times New Roman" w:hAnsi="Times New Roman"/>
          <w:sz w:val="24"/>
          <w:szCs w:val="24"/>
        </w:rPr>
        <w:t xml:space="preserve"> </w:t>
      </w:r>
    </w:p>
    <w:p w:rsidR="000E0C7A" w:rsidRDefault="00970119" w:rsidP="00405E2F">
      <w:pPr>
        <w:pStyle w:val="ListeParagraf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7DDF">
        <w:rPr>
          <w:rFonts w:ascii="Times New Roman" w:hAnsi="Times New Roman"/>
          <w:sz w:val="24"/>
          <w:szCs w:val="24"/>
        </w:rPr>
        <w:t xml:space="preserve">Laboratuvara gelmeden önce yapacağınız deneye ait tüm videoları </w:t>
      </w:r>
      <w:r w:rsidR="000E0C7A" w:rsidRPr="00417DDF">
        <w:rPr>
          <w:rFonts w:ascii="Times New Roman" w:hAnsi="Times New Roman"/>
          <w:sz w:val="24"/>
          <w:szCs w:val="24"/>
        </w:rPr>
        <w:t>izlemelisiniz.</w:t>
      </w:r>
      <w:r w:rsidR="007B1580" w:rsidRPr="00417DDF">
        <w:rPr>
          <w:rFonts w:ascii="Times New Roman" w:hAnsi="Times New Roman"/>
          <w:sz w:val="24"/>
          <w:szCs w:val="24"/>
        </w:rPr>
        <w:t xml:space="preserve"> </w:t>
      </w:r>
      <w:r w:rsidR="00354F70" w:rsidRPr="00417DDF">
        <w:rPr>
          <w:rFonts w:ascii="Times New Roman" w:hAnsi="Times New Roman"/>
          <w:sz w:val="24"/>
          <w:szCs w:val="24"/>
        </w:rPr>
        <w:t xml:space="preserve">Dönem içinde yeni videolar eklenebilir; verilen adresi düzenli olarak ziyaret etmeniz tavsiye edilir. </w:t>
      </w:r>
      <w:r w:rsidR="00B45F14" w:rsidRPr="00417DDF">
        <w:rPr>
          <w:rFonts w:ascii="Times New Roman" w:hAnsi="Times New Roman"/>
          <w:sz w:val="24"/>
          <w:szCs w:val="24"/>
        </w:rPr>
        <w:t>Videoların her hakkı saklıdı</w:t>
      </w:r>
      <w:r w:rsidR="00C64717" w:rsidRPr="00417DDF">
        <w:rPr>
          <w:rFonts w:ascii="Times New Roman" w:hAnsi="Times New Roman"/>
          <w:sz w:val="24"/>
          <w:szCs w:val="24"/>
        </w:rPr>
        <w:t xml:space="preserve">r; </w:t>
      </w:r>
      <w:r w:rsidR="00B45F14" w:rsidRPr="00417DDF">
        <w:rPr>
          <w:rFonts w:ascii="Times New Roman" w:hAnsi="Times New Roman"/>
          <w:sz w:val="24"/>
          <w:szCs w:val="24"/>
        </w:rPr>
        <w:t>videolar herhangi bir şekilde ve ortamda çoğaltılamaz, satılamaz veya başkalarına verilemez</w:t>
      </w:r>
      <w:r w:rsidRPr="00417DDF">
        <w:rPr>
          <w:rFonts w:ascii="Times New Roman" w:hAnsi="Times New Roman"/>
          <w:sz w:val="24"/>
          <w:szCs w:val="24"/>
        </w:rPr>
        <w:t xml:space="preserve">. </w:t>
      </w:r>
      <w:r w:rsidR="00B45F14" w:rsidRPr="00417DDF">
        <w:rPr>
          <w:rFonts w:ascii="Times New Roman" w:hAnsi="Times New Roman"/>
          <w:sz w:val="24"/>
          <w:szCs w:val="24"/>
        </w:rPr>
        <w:t>Videolara</w:t>
      </w:r>
      <w:r w:rsidR="003A3C36" w:rsidRPr="00417DDF">
        <w:rPr>
          <w:rFonts w:ascii="Times New Roman" w:hAnsi="Times New Roman"/>
          <w:sz w:val="24"/>
          <w:szCs w:val="24"/>
        </w:rPr>
        <w:t xml:space="preserve"> şu adresten ulaşılabilir:</w:t>
      </w:r>
      <w:r w:rsidR="00B45F14" w:rsidRPr="00B45F1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45F14" w:rsidRPr="00417DDF">
          <w:rPr>
            <w:rStyle w:val="Kpr"/>
            <w:rFonts w:ascii="Times New Roman" w:hAnsi="Times New Roman"/>
            <w:sz w:val="24"/>
            <w:szCs w:val="24"/>
          </w:rPr>
          <w:t>https://www.youtube.com/channel/UCU18Ah1BUezkh3Kht8Zi03Q/feature</w:t>
        </w:r>
        <w:r w:rsidR="00B45F14" w:rsidRPr="00B45F14">
          <w:rPr>
            <w:rStyle w:val="Kpr"/>
            <w:rFonts w:ascii="Times New Roman" w:hAnsi="Times New Roman"/>
            <w:sz w:val="24"/>
            <w:szCs w:val="24"/>
          </w:rPr>
          <w:t>d</w:t>
        </w:r>
      </w:hyperlink>
      <w:r w:rsidR="00B45F14" w:rsidRPr="00417DDF">
        <w:rPr>
          <w:rFonts w:ascii="Times New Roman" w:hAnsi="Times New Roman"/>
          <w:sz w:val="24"/>
          <w:szCs w:val="24"/>
        </w:rPr>
        <w:t xml:space="preserve"> </w:t>
      </w:r>
    </w:p>
    <w:p w:rsidR="00B908E7" w:rsidRDefault="008544CB" w:rsidP="00405E2F">
      <w:pPr>
        <w:pStyle w:val="ListeParagraf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8E7">
        <w:rPr>
          <w:rFonts w:ascii="Times New Roman" w:hAnsi="Times New Roman"/>
          <w:sz w:val="24"/>
          <w:szCs w:val="24"/>
        </w:rPr>
        <w:t xml:space="preserve">Excel </w:t>
      </w:r>
      <w:r w:rsidR="00F82DC4" w:rsidRPr="00B908E7">
        <w:rPr>
          <w:rFonts w:ascii="Times New Roman" w:hAnsi="Times New Roman"/>
          <w:sz w:val="24"/>
          <w:szCs w:val="24"/>
        </w:rPr>
        <w:t xml:space="preserve">(Office 2010) programıyla nasıl </w:t>
      </w:r>
      <w:r w:rsidR="00445781" w:rsidRPr="00B908E7">
        <w:rPr>
          <w:rFonts w:ascii="Times New Roman" w:hAnsi="Times New Roman"/>
          <w:sz w:val="24"/>
          <w:szCs w:val="24"/>
        </w:rPr>
        <w:t>grafik çizildiğini öğrenmelisiniz. Bu konuda yardımcı olacak vide</w:t>
      </w:r>
      <w:r w:rsidR="00035C63" w:rsidRPr="00B908E7">
        <w:rPr>
          <w:rFonts w:ascii="Times New Roman" w:hAnsi="Times New Roman"/>
          <w:sz w:val="24"/>
          <w:szCs w:val="24"/>
        </w:rPr>
        <w:t>oyu deney videoları</w:t>
      </w:r>
      <w:r w:rsidR="00B1509F" w:rsidRPr="00B908E7">
        <w:rPr>
          <w:rFonts w:ascii="Times New Roman" w:hAnsi="Times New Roman"/>
          <w:sz w:val="24"/>
          <w:szCs w:val="24"/>
        </w:rPr>
        <w:t>nın arasında</w:t>
      </w:r>
      <w:r w:rsidR="00035C63" w:rsidRPr="00B908E7">
        <w:rPr>
          <w:rFonts w:ascii="Times New Roman" w:hAnsi="Times New Roman"/>
          <w:sz w:val="24"/>
          <w:szCs w:val="24"/>
        </w:rPr>
        <w:t xml:space="preserve"> </w:t>
      </w:r>
      <w:r w:rsidR="00445781" w:rsidRPr="00B908E7">
        <w:rPr>
          <w:rFonts w:ascii="Times New Roman" w:hAnsi="Times New Roman"/>
          <w:sz w:val="24"/>
          <w:szCs w:val="24"/>
        </w:rPr>
        <w:t>bulabilirsiniz.</w:t>
      </w:r>
      <w:r w:rsidR="00B908E7" w:rsidRPr="00B908E7">
        <w:rPr>
          <w:rFonts w:ascii="Times New Roman" w:hAnsi="Times New Roman"/>
          <w:sz w:val="24"/>
          <w:szCs w:val="24"/>
        </w:rPr>
        <w:t xml:space="preserve"> </w:t>
      </w:r>
    </w:p>
    <w:p w:rsidR="00E609E5" w:rsidRPr="00B908E7" w:rsidRDefault="00E609E5" w:rsidP="00405E2F">
      <w:pPr>
        <w:pStyle w:val="ListeParagraf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8E7">
        <w:rPr>
          <w:rFonts w:ascii="Times New Roman" w:hAnsi="Times New Roman"/>
          <w:sz w:val="24"/>
          <w:szCs w:val="24"/>
        </w:rPr>
        <w:t>Raporlar hakkında genel bilgi</w:t>
      </w:r>
      <w:r w:rsidR="000457E8">
        <w:rPr>
          <w:rFonts w:ascii="Times New Roman" w:hAnsi="Times New Roman"/>
          <w:sz w:val="24"/>
          <w:szCs w:val="24"/>
        </w:rPr>
        <w:t>leri</w:t>
      </w:r>
      <w:r w:rsidRPr="00B908E7">
        <w:rPr>
          <w:rFonts w:ascii="Times New Roman" w:hAnsi="Times New Roman"/>
          <w:sz w:val="24"/>
          <w:szCs w:val="24"/>
        </w:rPr>
        <w:t xml:space="preserve"> içeren videoyu izlemelisiniz. Bu videoyu deney videolarının arasında bulabilirsiniz.</w:t>
      </w:r>
    </w:p>
    <w:p w:rsidR="00E609E5" w:rsidRPr="00885CB3" w:rsidRDefault="00885CB3" w:rsidP="00877920">
      <w:pPr>
        <w:pStyle w:val="ListeParagraf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Rahat çalışmanız açısından l</w:t>
      </w:r>
      <w:r w:rsidR="000E0C7A" w:rsidRPr="00885CB3">
        <w:rPr>
          <w:rFonts w:ascii="Times New Roman" w:hAnsi="Times New Roman"/>
          <w:sz w:val="24"/>
          <w:szCs w:val="24"/>
        </w:rPr>
        <w:t>aboratuvara gelirken deney föy</w:t>
      </w:r>
      <w:r>
        <w:rPr>
          <w:rFonts w:ascii="Times New Roman" w:hAnsi="Times New Roman"/>
          <w:sz w:val="24"/>
          <w:szCs w:val="24"/>
        </w:rPr>
        <w:t>ünüzü yanınızda getirmeniz önerilir.</w:t>
      </w:r>
    </w:p>
    <w:p w:rsidR="00877920" w:rsidRPr="00877920" w:rsidRDefault="007D1E8B" w:rsidP="00877920">
      <w:pPr>
        <w:pStyle w:val="ListeParagraf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CB3">
        <w:rPr>
          <w:rFonts w:ascii="Times New Roman" w:hAnsi="Times New Roman"/>
          <w:sz w:val="24"/>
          <w:szCs w:val="24"/>
        </w:rPr>
        <w:t>Ö</w:t>
      </w:r>
      <w:r w:rsidR="00877920" w:rsidRPr="00885CB3">
        <w:rPr>
          <w:rFonts w:ascii="Times New Roman" w:hAnsi="Times New Roman"/>
          <w:sz w:val="24"/>
          <w:szCs w:val="24"/>
        </w:rPr>
        <w:t>nerilen oturma planına uyulmalıdır.</w:t>
      </w:r>
      <w:r w:rsidRPr="00885CB3">
        <w:rPr>
          <w:rFonts w:ascii="Times New Roman" w:hAnsi="Times New Roman"/>
          <w:sz w:val="24"/>
          <w:szCs w:val="24"/>
        </w:rPr>
        <w:t xml:space="preserve"> </w:t>
      </w:r>
      <w:r w:rsidR="003268F0" w:rsidRPr="00885CB3">
        <w:rPr>
          <w:rFonts w:ascii="Times New Roman" w:hAnsi="Times New Roman"/>
          <w:sz w:val="24"/>
          <w:szCs w:val="24"/>
        </w:rPr>
        <w:t>Dönem boyunca</w:t>
      </w:r>
      <w:r w:rsidR="00BD6802" w:rsidRPr="00885CB3">
        <w:rPr>
          <w:rFonts w:ascii="Times New Roman" w:hAnsi="Times New Roman"/>
          <w:sz w:val="24"/>
          <w:szCs w:val="24"/>
        </w:rPr>
        <w:t>,</w:t>
      </w:r>
      <w:r w:rsidR="003268F0" w:rsidRPr="00885CB3">
        <w:rPr>
          <w:rFonts w:ascii="Times New Roman" w:hAnsi="Times New Roman"/>
          <w:sz w:val="24"/>
          <w:szCs w:val="24"/>
        </w:rPr>
        <w:t xml:space="preserve"> adınızın geçtiği g</w:t>
      </w:r>
      <w:r w:rsidR="00A7481D" w:rsidRPr="00885CB3">
        <w:rPr>
          <w:rFonts w:ascii="Times New Roman" w:hAnsi="Times New Roman"/>
          <w:sz w:val="24"/>
          <w:szCs w:val="24"/>
        </w:rPr>
        <w:t>ruptaki sıra numaranızla aynı numaraya sahip tabureye</w:t>
      </w:r>
      <w:r w:rsidR="003268F0" w:rsidRPr="00885CB3">
        <w:rPr>
          <w:rFonts w:ascii="Times New Roman" w:hAnsi="Times New Roman"/>
          <w:sz w:val="24"/>
          <w:szCs w:val="24"/>
        </w:rPr>
        <w:t xml:space="preserve"> oturmalı ve bilgisayarı kullanmalısınız.</w:t>
      </w:r>
      <w:r w:rsidR="00A7481D" w:rsidRPr="00885CB3">
        <w:rPr>
          <w:rFonts w:ascii="Times New Roman" w:hAnsi="Times New Roman"/>
          <w:sz w:val="24"/>
          <w:szCs w:val="24"/>
        </w:rPr>
        <w:t xml:space="preserve"> </w:t>
      </w:r>
      <w:r w:rsidR="00877920" w:rsidRPr="00885CB3">
        <w:rPr>
          <w:rFonts w:ascii="Times New Roman" w:hAnsi="Times New Roman"/>
          <w:sz w:val="24"/>
          <w:szCs w:val="24"/>
        </w:rPr>
        <w:t>(D</w:t>
      </w:r>
      <w:r w:rsidRPr="00885CB3">
        <w:rPr>
          <w:rFonts w:ascii="Times New Roman" w:hAnsi="Times New Roman"/>
          <w:sz w:val="24"/>
          <w:szCs w:val="24"/>
        </w:rPr>
        <w:t>uyurunu</w:t>
      </w:r>
      <w:r w:rsidR="00243FCA" w:rsidRPr="00885CB3">
        <w:rPr>
          <w:rFonts w:ascii="Times New Roman" w:hAnsi="Times New Roman"/>
          <w:sz w:val="24"/>
          <w:szCs w:val="24"/>
        </w:rPr>
        <w:t>n sonundaki Şekil-1 ve Şekil-2’yi</w:t>
      </w:r>
      <w:r w:rsidR="00877920" w:rsidRPr="00885CB3">
        <w:rPr>
          <w:rFonts w:ascii="Times New Roman" w:hAnsi="Times New Roman"/>
          <w:sz w:val="24"/>
          <w:szCs w:val="24"/>
        </w:rPr>
        <w:t xml:space="preserve"> incelemelisiniz.)</w:t>
      </w:r>
    </w:p>
    <w:p w:rsidR="00CA2770" w:rsidRPr="00CA2770" w:rsidRDefault="00E50D3C" w:rsidP="00405E2F">
      <w:pPr>
        <w:pStyle w:val="ListeParagraf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3BD">
        <w:rPr>
          <w:rFonts w:ascii="Times New Roman" w:hAnsi="Times New Roman"/>
          <w:sz w:val="24"/>
          <w:szCs w:val="24"/>
        </w:rPr>
        <w:t>Labor</w:t>
      </w:r>
      <w:r w:rsidR="00BF5528">
        <w:rPr>
          <w:rFonts w:ascii="Times New Roman" w:hAnsi="Times New Roman"/>
          <w:sz w:val="24"/>
          <w:szCs w:val="24"/>
        </w:rPr>
        <w:t>atuvara zamanında, y</w:t>
      </w:r>
      <w:r w:rsidR="00F73004">
        <w:rPr>
          <w:rFonts w:ascii="Times New Roman" w:hAnsi="Times New Roman"/>
          <w:sz w:val="24"/>
          <w:szCs w:val="24"/>
        </w:rPr>
        <w:t>erleşmek için geçecek</w:t>
      </w:r>
      <w:r w:rsidR="00127F5D">
        <w:rPr>
          <w:rFonts w:ascii="Times New Roman" w:hAnsi="Times New Roman"/>
          <w:sz w:val="24"/>
          <w:szCs w:val="24"/>
        </w:rPr>
        <w:t xml:space="preserve"> süreyi </w:t>
      </w:r>
      <w:r w:rsidR="00BF5528">
        <w:rPr>
          <w:rFonts w:ascii="Times New Roman" w:hAnsi="Times New Roman"/>
          <w:sz w:val="24"/>
          <w:szCs w:val="24"/>
        </w:rPr>
        <w:t xml:space="preserve">de </w:t>
      </w:r>
      <w:r w:rsidR="00127F5D">
        <w:rPr>
          <w:rFonts w:ascii="Times New Roman" w:hAnsi="Times New Roman"/>
          <w:sz w:val="24"/>
          <w:szCs w:val="24"/>
        </w:rPr>
        <w:t>hesaba katarak en az 10 dak</w:t>
      </w:r>
      <w:r w:rsidR="00BF5528">
        <w:rPr>
          <w:rFonts w:ascii="Times New Roman" w:hAnsi="Times New Roman"/>
          <w:sz w:val="24"/>
          <w:szCs w:val="24"/>
        </w:rPr>
        <w:t>ika önce gelmelisiniz.</w:t>
      </w:r>
      <w:r w:rsidR="00127F5D">
        <w:rPr>
          <w:rFonts w:ascii="Times New Roman" w:hAnsi="Times New Roman"/>
          <w:sz w:val="24"/>
          <w:szCs w:val="24"/>
        </w:rPr>
        <w:t xml:space="preserve"> </w:t>
      </w:r>
      <w:r w:rsidRPr="002153BD">
        <w:rPr>
          <w:rFonts w:ascii="Times New Roman" w:hAnsi="Times New Roman"/>
          <w:sz w:val="24"/>
          <w:szCs w:val="24"/>
        </w:rPr>
        <w:t>Gecikmenizden dolayı laboratuvar görevlileri sorumlu tutulamaz.</w:t>
      </w:r>
      <w:r w:rsidR="002153BD" w:rsidRPr="002153BD">
        <w:rPr>
          <w:rFonts w:ascii="TTE5t00" w:hAnsi="TTE5t00" w:cs="TTE5t00"/>
          <w:lang w:eastAsia="tr-TR"/>
        </w:rPr>
        <w:t xml:space="preserve"> </w:t>
      </w:r>
    </w:p>
    <w:p w:rsidR="00E50D3C" w:rsidRDefault="00826724" w:rsidP="008477D8">
      <w:pPr>
        <w:pStyle w:val="ListeParagraf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</w:t>
      </w:r>
      <w:r w:rsidR="002153BD" w:rsidRPr="00CA2770">
        <w:rPr>
          <w:rFonts w:ascii="Times New Roman" w:hAnsi="Times New Roman"/>
          <w:sz w:val="24"/>
          <w:szCs w:val="24"/>
        </w:rPr>
        <w:t>esap makinesi</w:t>
      </w:r>
      <w:r>
        <w:rPr>
          <w:rFonts w:ascii="Times New Roman" w:hAnsi="Times New Roman"/>
          <w:sz w:val="24"/>
          <w:szCs w:val="24"/>
        </w:rPr>
        <w:t>, karalama kağıdı, kalem</w:t>
      </w:r>
      <w:r w:rsidR="009918BE">
        <w:rPr>
          <w:rFonts w:ascii="Times New Roman" w:hAnsi="Times New Roman"/>
          <w:sz w:val="24"/>
          <w:szCs w:val="24"/>
        </w:rPr>
        <w:t xml:space="preserve"> gibi </w:t>
      </w:r>
      <w:r>
        <w:rPr>
          <w:rFonts w:ascii="Times New Roman" w:hAnsi="Times New Roman"/>
          <w:sz w:val="24"/>
          <w:szCs w:val="24"/>
        </w:rPr>
        <w:t>ihtiyaç duyabileceğiniz ma</w:t>
      </w:r>
      <w:r w:rsidR="009918BE">
        <w:rPr>
          <w:rFonts w:ascii="Times New Roman" w:hAnsi="Times New Roman"/>
          <w:sz w:val="24"/>
          <w:szCs w:val="24"/>
        </w:rPr>
        <w:t>lzemeleri yanınızda getirmelisiniz.</w:t>
      </w:r>
      <w:r w:rsidR="00606F26">
        <w:rPr>
          <w:rFonts w:ascii="Times New Roman" w:hAnsi="Times New Roman"/>
          <w:sz w:val="24"/>
          <w:szCs w:val="24"/>
        </w:rPr>
        <w:t xml:space="preserve"> </w:t>
      </w:r>
      <w:r w:rsidR="00606F26" w:rsidRPr="00606F26">
        <w:rPr>
          <w:rFonts w:ascii="Times New Roman" w:hAnsi="Times New Roman"/>
          <w:b/>
          <w:color w:val="FF0000"/>
          <w:sz w:val="24"/>
          <w:szCs w:val="24"/>
        </w:rPr>
        <w:t>Hesaplama yapmak için bile olsa cep telefonu kullanımına izin</w:t>
      </w:r>
      <w:r w:rsidR="00606F26" w:rsidRPr="006C177D">
        <w:rPr>
          <w:rFonts w:ascii="Times New Roman" w:hAnsi="Times New Roman"/>
          <w:sz w:val="24"/>
          <w:szCs w:val="24"/>
        </w:rPr>
        <w:t xml:space="preserve"> </w:t>
      </w:r>
      <w:r w:rsidR="00606F26" w:rsidRPr="00606F26">
        <w:rPr>
          <w:rFonts w:ascii="Times New Roman" w:hAnsi="Times New Roman"/>
          <w:b/>
          <w:color w:val="FF0000"/>
          <w:sz w:val="24"/>
          <w:szCs w:val="24"/>
        </w:rPr>
        <w:t>verilmeyecektir</w:t>
      </w:r>
    </w:p>
    <w:p w:rsidR="008477D8" w:rsidRPr="00E85B20" w:rsidRDefault="00E85B20" w:rsidP="00E85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Laboratuvara girerken sırt çantanızı elinize almalısınız. </w:t>
      </w:r>
      <w:r w:rsidR="00F74FF4">
        <w:rPr>
          <w:rFonts w:ascii="Times New Roman" w:hAnsi="Times New Roman"/>
          <w:sz w:val="24"/>
          <w:szCs w:val="24"/>
        </w:rPr>
        <w:t xml:space="preserve">Deney boyunca masanızın üstünde sadece çalışmak için gereken malzemeler olmalıdır. Çantanız yerde ayak ucunuzda veya tahtanın dibindeki sırada durabilir. Montlarınızı askılara asmalısınız. </w:t>
      </w:r>
    </w:p>
    <w:p w:rsidR="00FB67E4" w:rsidRPr="00FB67E4" w:rsidRDefault="00FB67E4" w:rsidP="00FB6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06C" w:rsidRDefault="00E85B20" w:rsidP="006C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9106C">
        <w:rPr>
          <w:rFonts w:ascii="Times New Roman" w:hAnsi="Times New Roman"/>
          <w:sz w:val="24"/>
          <w:szCs w:val="24"/>
        </w:rPr>
        <w:t xml:space="preserve">) </w:t>
      </w:r>
      <w:r w:rsidR="00B9106C" w:rsidRPr="00B9106C">
        <w:rPr>
          <w:rFonts w:ascii="Times New Roman" w:hAnsi="Times New Roman"/>
          <w:sz w:val="24"/>
          <w:szCs w:val="24"/>
        </w:rPr>
        <w:t xml:space="preserve">Laboratuvara yiyecek </w:t>
      </w:r>
      <w:r w:rsidR="00B9106C">
        <w:rPr>
          <w:rFonts w:ascii="Times New Roman" w:hAnsi="Times New Roman"/>
          <w:sz w:val="24"/>
          <w:szCs w:val="24"/>
        </w:rPr>
        <w:t xml:space="preserve">ve içecekle girilmemelidir. </w:t>
      </w:r>
      <w:r w:rsidR="000E14DC">
        <w:rPr>
          <w:rFonts w:ascii="Times New Roman" w:hAnsi="Times New Roman"/>
          <w:sz w:val="24"/>
          <w:szCs w:val="24"/>
        </w:rPr>
        <w:t>Lütfen b</w:t>
      </w:r>
      <w:r w:rsidR="00B9106C" w:rsidRPr="00B9106C">
        <w:rPr>
          <w:rFonts w:ascii="Times New Roman" w:hAnsi="Times New Roman"/>
          <w:sz w:val="24"/>
          <w:szCs w:val="24"/>
        </w:rPr>
        <w:t>u tür ihtiyaçlarınızı mutlaka laboratuvara g</w:t>
      </w:r>
      <w:r w:rsidR="00955674">
        <w:rPr>
          <w:rFonts w:ascii="Times New Roman" w:hAnsi="Times New Roman"/>
          <w:sz w:val="24"/>
          <w:szCs w:val="24"/>
        </w:rPr>
        <w:t>irmeden</w:t>
      </w:r>
      <w:r w:rsidR="00B9106C" w:rsidRPr="00B9106C">
        <w:rPr>
          <w:rFonts w:ascii="Times New Roman" w:hAnsi="Times New Roman"/>
          <w:sz w:val="24"/>
          <w:szCs w:val="24"/>
        </w:rPr>
        <w:t xml:space="preserve"> karşılayın.</w:t>
      </w:r>
      <w:r w:rsidR="00B9106C">
        <w:rPr>
          <w:rFonts w:ascii="Times New Roman" w:hAnsi="Times New Roman"/>
          <w:sz w:val="24"/>
          <w:szCs w:val="24"/>
        </w:rPr>
        <w:t xml:space="preserve"> </w:t>
      </w:r>
    </w:p>
    <w:p w:rsidR="006C177D" w:rsidRDefault="006C177D" w:rsidP="006C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06C" w:rsidRPr="004B5DBE" w:rsidRDefault="00E85B20" w:rsidP="006C177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9106C">
        <w:rPr>
          <w:rFonts w:ascii="Times New Roman" w:hAnsi="Times New Roman"/>
          <w:sz w:val="24"/>
          <w:szCs w:val="24"/>
        </w:rPr>
        <w:t xml:space="preserve">) </w:t>
      </w:r>
      <w:r w:rsidR="00B9106C" w:rsidRPr="00B9106C">
        <w:rPr>
          <w:rFonts w:ascii="Times New Roman" w:hAnsi="Times New Roman"/>
          <w:sz w:val="24"/>
          <w:szCs w:val="24"/>
        </w:rPr>
        <w:t xml:space="preserve">Bilgisayarlar sadece rapor hazırlamak için kullanılacaktır. </w:t>
      </w:r>
      <w:r w:rsidR="00B9106C" w:rsidRPr="004B5DBE">
        <w:rPr>
          <w:rFonts w:ascii="Times New Roman" w:hAnsi="Times New Roman"/>
          <w:b/>
          <w:color w:val="FF0000"/>
          <w:sz w:val="24"/>
          <w:szCs w:val="24"/>
        </w:rPr>
        <w:t xml:space="preserve">Bilgisayarları amacı dışında kullanan öğrencilerin deneyi iptal edilecektir. </w:t>
      </w:r>
    </w:p>
    <w:p w:rsidR="006C177D" w:rsidRDefault="006C177D" w:rsidP="006C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06C" w:rsidRDefault="00E85B20" w:rsidP="006C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05A53">
        <w:rPr>
          <w:rFonts w:ascii="Times New Roman" w:hAnsi="Times New Roman"/>
          <w:sz w:val="24"/>
          <w:szCs w:val="24"/>
        </w:rPr>
        <w:t xml:space="preserve">) </w:t>
      </w:r>
      <w:r w:rsidR="002B48EC">
        <w:rPr>
          <w:rFonts w:ascii="Times New Roman" w:hAnsi="Times New Roman"/>
          <w:sz w:val="24"/>
          <w:szCs w:val="24"/>
        </w:rPr>
        <w:t>Lütfen düzenli çalışın ve masanızı temiz tutun.</w:t>
      </w:r>
    </w:p>
    <w:p w:rsidR="006C177D" w:rsidRDefault="006C177D" w:rsidP="006C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77D" w:rsidRPr="006C177D" w:rsidRDefault="00E85B20" w:rsidP="006C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9106C">
        <w:rPr>
          <w:rFonts w:ascii="Times New Roman" w:hAnsi="Times New Roman"/>
          <w:sz w:val="24"/>
          <w:szCs w:val="24"/>
        </w:rPr>
        <w:t xml:space="preserve">) </w:t>
      </w:r>
      <w:r w:rsidR="00B9106C" w:rsidRPr="00B9106C">
        <w:rPr>
          <w:rFonts w:ascii="Times New Roman" w:hAnsi="Times New Roman"/>
          <w:sz w:val="24"/>
          <w:szCs w:val="24"/>
        </w:rPr>
        <w:t>Rapor yazma aşamasına geçtiğinizde lütfen laboratuvarda dolaşmayın, arkadaşlarınızı rahatsız etmeyin sadece kendi raporunuzla ilgilenin.</w:t>
      </w:r>
      <w:r w:rsidR="006C177D" w:rsidRPr="006C177D">
        <w:rPr>
          <w:rFonts w:ascii="Times New Roman" w:hAnsi="Times New Roman"/>
          <w:sz w:val="24"/>
          <w:szCs w:val="24"/>
        </w:rPr>
        <w:t xml:space="preserve"> </w:t>
      </w:r>
    </w:p>
    <w:p w:rsidR="006C177D" w:rsidRPr="006C177D" w:rsidRDefault="006C177D" w:rsidP="006C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448" w:rsidRDefault="00606F26" w:rsidP="000C2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C2448">
        <w:rPr>
          <w:rFonts w:ascii="Times New Roman" w:hAnsi="Times New Roman"/>
          <w:sz w:val="24"/>
          <w:szCs w:val="24"/>
        </w:rPr>
        <w:t xml:space="preserve">) </w:t>
      </w:r>
      <w:r w:rsidR="000C2448" w:rsidRPr="000C2448">
        <w:rPr>
          <w:rFonts w:ascii="Times New Roman" w:hAnsi="Times New Roman"/>
          <w:sz w:val="24"/>
          <w:szCs w:val="24"/>
        </w:rPr>
        <w:t>Laboratuvarda en önemli konulardan biri güvenliktir. Birçok kaza deney düzeneklerini yeteri kadar</w:t>
      </w:r>
      <w:r w:rsidR="000C2448">
        <w:rPr>
          <w:rFonts w:ascii="Times New Roman" w:hAnsi="Times New Roman"/>
          <w:sz w:val="24"/>
          <w:szCs w:val="24"/>
        </w:rPr>
        <w:t xml:space="preserve"> </w:t>
      </w:r>
      <w:r w:rsidR="000C2448" w:rsidRPr="000C2448">
        <w:rPr>
          <w:rFonts w:ascii="Times New Roman" w:hAnsi="Times New Roman"/>
          <w:sz w:val="24"/>
          <w:szCs w:val="24"/>
        </w:rPr>
        <w:t xml:space="preserve">tanımama, uyarılara kulak asmama ve dikkatsizlikten kaynaklanır. </w:t>
      </w:r>
      <w:r w:rsidR="000C2448">
        <w:rPr>
          <w:rFonts w:ascii="Times New Roman" w:hAnsi="Times New Roman"/>
          <w:sz w:val="24"/>
          <w:szCs w:val="24"/>
        </w:rPr>
        <w:t>Lütfen u</w:t>
      </w:r>
      <w:r w:rsidR="000C2448" w:rsidRPr="000C2448">
        <w:rPr>
          <w:rFonts w:ascii="Times New Roman" w:hAnsi="Times New Roman"/>
          <w:sz w:val="24"/>
          <w:szCs w:val="24"/>
        </w:rPr>
        <w:t>yarılara ve ikazlara</w:t>
      </w:r>
      <w:r w:rsidR="000C2448">
        <w:rPr>
          <w:rFonts w:ascii="Times New Roman" w:hAnsi="Times New Roman"/>
          <w:sz w:val="24"/>
          <w:szCs w:val="24"/>
        </w:rPr>
        <w:t xml:space="preserve"> karşı duyarlı olun</w:t>
      </w:r>
      <w:r w:rsidR="000C2448" w:rsidRPr="000C2448">
        <w:rPr>
          <w:rFonts w:ascii="Times New Roman" w:hAnsi="Times New Roman"/>
          <w:sz w:val="24"/>
          <w:szCs w:val="24"/>
        </w:rPr>
        <w:t>.</w:t>
      </w:r>
    </w:p>
    <w:p w:rsidR="0021168E" w:rsidRDefault="0021168E" w:rsidP="002F096D">
      <w:pPr>
        <w:tabs>
          <w:tab w:val="left" w:pos="8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68E" w:rsidRDefault="00606F26" w:rsidP="002F096D">
      <w:pPr>
        <w:tabs>
          <w:tab w:val="left" w:pos="8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21168E">
        <w:rPr>
          <w:rFonts w:ascii="Times New Roman" w:hAnsi="Times New Roman"/>
          <w:sz w:val="24"/>
          <w:szCs w:val="24"/>
        </w:rPr>
        <w:t>) Deney tarihlerinin resmi</w:t>
      </w:r>
      <w:r w:rsidR="00EE28E0">
        <w:rPr>
          <w:rFonts w:ascii="Times New Roman" w:hAnsi="Times New Roman"/>
          <w:sz w:val="24"/>
          <w:szCs w:val="24"/>
        </w:rPr>
        <w:t xml:space="preserve"> </w:t>
      </w:r>
      <w:r w:rsidR="0021168E">
        <w:rPr>
          <w:rFonts w:ascii="Times New Roman" w:hAnsi="Times New Roman"/>
          <w:sz w:val="24"/>
          <w:szCs w:val="24"/>
        </w:rPr>
        <w:t>tatillere ve vize sınavlarına göre ayarlanmasına olabildiğince özen gösterilecektir. Bu duyurunun ilan edildiği tarihte</w:t>
      </w:r>
      <w:r w:rsidR="006D59B5">
        <w:rPr>
          <w:rFonts w:ascii="Times New Roman" w:hAnsi="Times New Roman"/>
          <w:sz w:val="24"/>
          <w:szCs w:val="24"/>
        </w:rPr>
        <w:t xml:space="preserve"> sınav tarihleri belli değilse duyurudaki normal sıra izlenecek; sınav haftasına denk gelen deney atlanıp tüm deneyler bittikten sonra yapılacaktır.</w:t>
      </w:r>
      <w:r w:rsidR="0021168E">
        <w:rPr>
          <w:rFonts w:ascii="Times New Roman" w:hAnsi="Times New Roman"/>
          <w:sz w:val="24"/>
          <w:szCs w:val="24"/>
        </w:rPr>
        <w:t xml:space="preserve"> </w:t>
      </w:r>
    </w:p>
    <w:p w:rsidR="00D50613" w:rsidRDefault="002F096D" w:rsidP="002F096D">
      <w:pPr>
        <w:tabs>
          <w:tab w:val="left" w:pos="8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50613" w:rsidRPr="00D50613" w:rsidRDefault="00606F26" w:rsidP="00D506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D50613">
        <w:rPr>
          <w:rFonts w:ascii="Times New Roman" w:hAnsi="Times New Roman"/>
          <w:sz w:val="24"/>
          <w:szCs w:val="24"/>
        </w:rPr>
        <w:t xml:space="preserve">) </w:t>
      </w:r>
      <w:r w:rsidR="00D50613" w:rsidRPr="00D50613">
        <w:rPr>
          <w:rFonts w:ascii="Times New Roman" w:hAnsi="Times New Roman"/>
          <w:sz w:val="24"/>
          <w:szCs w:val="24"/>
        </w:rPr>
        <w:t>Laboratuvar ile</w:t>
      </w:r>
      <w:r w:rsidR="00D22820">
        <w:rPr>
          <w:rFonts w:ascii="Times New Roman" w:hAnsi="Times New Roman"/>
          <w:sz w:val="24"/>
          <w:szCs w:val="24"/>
        </w:rPr>
        <w:t xml:space="preserve"> ilgili olası değişiklikler hakkında</w:t>
      </w:r>
      <w:r w:rsidR="00D50613" w:rsidRPr="00D50613">
        <w:rPr>
          <w:rFonts w:ascii="Times New Roman" w:hAnsi="Times New Roman"/>
          <w:sz w:val="24"/>
          <w:szCs w:val="24"/>
        </w:rPr>
        <w:t xml:space="preserve"> size önceden bilgi</w:t>
      </w:r>
      <w:r w:rsidR="00D50613">
        <w:rPr>
          <w:rFonts w:ascii="Times New Roman" w:hAnsi="Times New Roman"/>
          <w:sz w:val="24"/>
          <w:szCs w:val="24"/>
        </w:rPr>
        <w:t xml:space="preserve"> verilecektir. Güncel duyurular </w:t>
      </w:r>
      <w:r w:rsidR="00D50613" w:rsidRPr="00D50613">
        <w:rPr>
          <w:rFonts w:ascii="Times New Roman" w:hAnsi="Times New Roman"/>
          <w:sz w:val="24"/>
          <w:szCs w:val="24"/>
        </w:rPr>
        <w:t>için</w:t>
      </w:r>
      <w:r w:rsidR="00D50613">
        <w:rPr>
          <w:rFonts w:ascii="Times New Roman" w:hAnsi="Times New Roman"/>
          <w:sz w:val="24"/>
          <w:szCs w:val="24"/>
        </w:rPr>
        <w:t xml:space="preserve"> </w:t>
      </w:r>
      <w:r w:rsidR="00D50613" w:rsidRPr="00D50613">
        <w:rPr>
          <w:rFonts w:ascii="Times New Roman" w:hAnsi="Times New Roman"/>
          <w:sz w:val="24"/>
          <w:szCs w:val="24"/>
        </w:rPr>
        <w:t>lütfen bölümün w</w:t>
      </w:r>
      <w:r w:rsidR="00D50613">
        <w:rPr>
          <w:rFonts w:ascii="Times New Roman" w:hAnsi="Times New Roman"/>
          <w:sz w:val="24"/>
          <w:szCs w:val="24"/>
        </w:rPr>
        <w:t>eb sayfasını (</w:t>
      </w:r>
      <w:r w:rsidR="00EE28E0" w:rsidRPr="00EE28E0">
        <w:rPr>
          <w:rFonts w:ascii="Times New Roman" w:hAnsi="Times New Roman"/>
          <w:sz w:val="24"/>
          <w:szCs w:val="24"/>
        </w:rPr>
        <w:t>https://electronics.ege.edu.tr/</w:t>
      </w:r>
      <w:r w:rsidR="00920EF0">
        <w:rPr>
          <w:rFonts w:ascii="Times New Roman" w:hAnsi="Times New Roman"/>
          <w:sz w:val="24"/>
          <w:szCs w:val="24"/>
        </w:rPr>
        <w:t>) takip edin</w:t>
      </w:r>
      <w:r w:rsidR="00D50613" w:rsidRPr="00D50613">
        <w:rPr>
          <w:rFonts w:ascii="Times New Roman" w:hAnsi="Times New Roman"/>
          <w:sz w:val="24"/>
          <w:szCs w:val="24"/>
        </w:rPr>
        <w:t>.</w:t>
      </w:r>
    </w:p>
    <w:p w:rsidR="006F599D" w:rsidRDefault="006F599D" w:rsidP="000A18E7">
      <w:pPr>
        <w:autoSpaceDE w:val="0"/>
        <w:autoSpaceDN w:val="0"/>
        <w:adjustRightInd w:val="0"/>
        <w:spacing w:after="0" w:line="240" w:lineRule="auto"/>
        <w:rPr>
          <w:rFonts w:ascii="TTE5t00" w:hAnsi="TTE5t00" w:cs="TTE5t00"/>
          <w:sz w:val="23"/>
          <w:szCs w:val="23"/>
          <w:lang w:eastAsia="tr-TR"/>
        </w:rPr>
      </w:pPr>
      <w:r>
        <w:rPr>
          <w:rFonts w:ascii="Times New Roman" w:hAnsi="Times New Roman"/>
          <w:sz w:val="26"/>
          <w:szCs w:val="26"/>
        </w:rPr>
        <w:tab/>
      </w:r>
    </w:p>
    <w:p w:rsidR="00D53ED0" w:rsidRPr="009021F6" w:rsidRDefault="00670443" w:rsidP="002C2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Raporları</w:t>
      </w:r>
      <w:r w:rsidR="00EA52CF" w:rsidRPr="00EA52CF">
        <w:rPr>
          <w:rFonts w:ascii="Times New Roman" w:hAnsi="Times New Roman"/>
          <w:b/>
          <w:sz w:val="24"/>
          <w:szCs w:val="24"/>
          <w:u w:val="single"/>
        </w:rPr>
        <w:t xml:space="preserve"> İlgilendiren Kurallar</w:t>
      </w:r>
    </w:p>
    <w:p w:rsidR="00D53ED0" w:rsidRDefault="00D53ED0" w:rsidP="0017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A53" w:rsidRDefault="000C2448" w:rsidP="009077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05A53">
        <w:rPr>
          <w:rFonts w:ascii="Times New Roman" w:hAnsi="Times New Roman"/>
          <w:sz w:val="24"/>
          <w:szCs w:val="24"/>
        </w:rPr>
        <w:t>) Tüm raporlar bilgisayarda hazırlanıp de</w:t>
      </w:r>
      <w:r w:rsidR="00E609E5">
        <w:rPr>
          <w:rFonts w:ascii="Times New Roman" w:hAnsi="Times New Roman"/>
          <w:sz w:val="24"/>
          <w:szCs w:val="24"/>
        </w:rPr>
        <w:t>ney bitiminde teslim edil</w:t>
      </w:r>
      <w:r>
        <w:rPr>
          <w:rFonts w:ascii="Times New Roman" w:hAnsi="Times New Roman"/>
          <w:sz w:val="24"/>
          <w:szCs w:val="24"/>
        </w:rPr>
        <w:t>ecektir.</w:t>
      </w:r>
    </w:p>
    <w:p w:rsidR="00F71D00" w:rsidRDefault="00907766" w:rsidP="00B20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1D00">
        <w:rPr>
          <w:rFonts w:ascii="Times New Roman" w:hAnsi="Times New Roman"/>
          <w:sz w:val="24"/>
          <w:szCs w:val="24"/>
        </w:rPr>
        <w:t xml:space="preserve">) </w:t>
      </w:r>
      <w:r w:rsidR="00046371">
        <w:rPr>
          <w:rFonts w:ascii="Times New Roman" w:hAnsi="Times New Roman"/>
          <w:sz w:val="24"/>
          <w:szCs w:val="24"/>
        </w:rPr>
        <w:t>Raporlarda deneyin içeriğine göre en fazla 3</w:t>
      </w:r>
      <w:r w:rsidR="00F71D00">
        <w:rPr>
          <w:rFonts w:ascii="Times New Roman" w:hAnsi="Times New Roman"/>
          <w:sz w:val="24"/>
          <w:szCs w:val="24"/>
        </w:rPr>
        <w:t xml:space="preserve"> soru bulunmaktadır. </w:t>
      </w:r>
      <w:r w:rsidR="00310242">
        <w:rPr>
          <w:rFonts w:ascii="Times New Roman" w:hAnsi="Times New Roman"/>
          <w:sz w:val="24"/>
          <w:szCs w:val="24"/>
        </w:rPr>
        <w:t>D</w:t>
      </w:r>
      <w:r w:rsidR="00F71D00" w:rsidRPr="000574E5">
        <w:rPr>
          <w:rFonts w:ascii="Times New Roman" w:hAnsi="Times New Roman"/>
          <w:sz w:val="24"/>
          <w:szCs w:val="24"/>
        </w:rPr>
        <w:t>oğru-yanlış şeklinde cevap verilebilecek</w:t>
      </w:r>
      <w:r w:rsidR="00310242">
        <w:rPr>
          <w:rFonts w:ascii="Times New Roman" w:hAnsi="Times New Roman"/>
          <w:sz w:val="24"/>
          <w:szCs w:val="24"/>
        </w:rPr>
        <w:t xml:space="preserve">, </w:t>
      </w:r>
      <w:r w:rsidR="00F71D00" w:rsidRPr="000574E5">
        <w:rPr>
          <w:rFonts w:ascii="Times New Roman" w:hAnsi="Times New Roman"/>
          <w:sz w:val="24"/>
          <w:szCs w:val="24"/>
        </w:rPr>
        <w:t>çoktan seçmeli</w:t>
      </w:r>
      <w:r w:rsidR="00F71D00">
        <w:rPr>
          <w:rFonts w:ascii="Times New Roman" w:hAnsi="Times New Roman"/>
          <w:sz w:val="24"/>
          <w:szCs w:val="24"/>
        </w:rPr>
        <w:t xml:space="preserve"> soru tipleriyle birlikte</w:t>
      </w:r>
      <w:r w:rsidR="00F71D00" w:rsidRPr="000574E5">
        <w:rPr>
          <w:rFonts w:ascii="Times New Roman" w:hAnsi="Times New Roman"/>
          <w:sz w:val="24"/>
          <w:szCs w:val="24"/>
        </w:rPr>
        <w:t xml:space="preserve"> </w:t>
      </w:r>
      <w:r w:rsidR="00F71D00">
        <w:rPr>
          <w:rFonts w:ascii="Times New Roman" w:hAnsi="Times New Roman"/>
          <w:sz w:val="24"/>
          <w:szCs w:val="24"/>
        </w:rPr>
        <w:t xml:space="preserve">grafik çizmenizi, yorum, açıklama ve/veya hesap yapmanızı gerektiren sorularla karşılaşacaksınız. Bazı çoktan seçmeli sorularda cevabınızı açıklamanız istenebilir. </w:t>
      </w:r>
      <w:r w:rsidR="00F71D00" w:rsidRPr="000574E5">
        <w:rPr>
          <w:rFonts w:ascii="Times New Roman" w:hAnsi="Times New Roman"/>
          <w:sz w:val="24"/>
          <w:szCs w:val="24"/>
        </w:rPr>
        <w:t>İhtiyaç duyacağınız ek bilgiler, ipuçları soru</w:t>
      </w:r>
      <w:r w:rsidR="00F71D00">
        <w:rPr>
          <w:rFonts w:ascii="Times New Roman" w:hAnsi="Times New Roman"/>
          <w:sz w:val="24"/>
          <w:szCs w:val="24"/>
        </w:rPr>
        <w:t>ların</w:t>
      </w:r>
      <w:r w:rsidR="00F71D00" w:rsidRPr="000574E5">
        <w:rPr>
          <w:rFonts w:ascii="Times New Roman" w:hAnsi="Times New Roman"/>
          <w:sz w:val="24"/>
          <w:szCs w:val="24"/>
        </w:rPr>
        <w:t xml:space="preserve"> içinde ayrıca verilecektir.</w:t>
      </w:r>
    </w:p>
    <w:p w:rsidR="001C7AA7" w:rsidRDefault="001C7AA7" w:rsidP="00B20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7B5" w:rsidRDefault="00907766" w:rsidP="00B20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4B58" w:rsidRPr="000574E5">
        <w:rPr>
          <w:rFonts w:ascii="Times New Roman" w:hAnsi="Times New Roman"/>
          <w:sz w:val="24"/>
          <w:szCs w:val="24"/>
        </w:rPr>
        <w:t xml:space="preserve">) </w:t>
      </w:r>
      <w:r w:rsidR="00B3034D">
        <w:rPr>
          <w:rFonts w:ascii="Times New Roman" w:hAnsi="Times New Roman"/>
          <w:sz w:val="24"/>
          <w:szCs w:val="24"/>
        </w:rPr>
        <w:t xml:space="preserve">Her </w:t>
      </w:r>
      <w:r w:rsidR="00BE6459">
        <w:rPr>
          <w:rFonts w:ascii="Times New Roman" w:hAnsi="Times New Roman"/>
          <w:sz w:val="24"/>
          <w:szCs w:val="24"/>
        </w:rPr>
        <w:t>rapor</w:t>
      </w:r>
      <w:r w:rsidR="00FA701A">
        <w:rPr>
          <w:rFonts w:ascii="Times New Roman" w:hAnsi="Times New Roman"/>
          <w:sz w:val="24"/>
          <w:szCs w:val="24"/>
        </w:rPr>
        <w:t xml:space="preserve"> 10</w:t>
      </w:r>
      <w:r w:rsidR="006234AF">
        <w:rPr>
          <w:rFonts w:ascii="Times New Roman" w:hAnsi="Times New Roman"/>
          <w:sz w:val="24"/>
          <w:szCs w:val="24"/>
        </w:rPr>
        <w:t>0 üzerinden değerlendirilecek</w:t>
      </w:r>
      <w:r w:rsidR="000C2448">
        <w:rPr>
          <w:rFonts w:ascii="Times New Roman" w:hAnsi="Times New Roman"/>
          <w:sz w:val="24"/>
          <w:szCs w:val="24"/>
        </w:rPr>
        <w:t>,</w:t>
      </w:r>
      <w:r w:rsidR="007C2E94">
        <w:rPr>
          <w:rFonts w:ascii="Times New Roman" w:hAnsi="Times New Roman"/>
          <w:sz w:val="24"/>
          <w:szCs w:val="24"/>
        </w:rPr>
        <w:t xml:space="preserve"> rapor notunuz bir sonraki deneye geldiğinizde duyurulacaktır.</w:t>
      </w:r>
    </w:p>
    <w:p w:rsidR="00C01566" w:rsidRDefault="00C01566" w:rsidP="00B20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D00" w:rsidRDefault="00907766" w:rsidP="00B20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12401">
        <w:rPr>
          <w:rFonts w:ascii="Times New Roman" w:hAnsi="Times New Roman"/>
          <w:sz w:val="24"/>
          <w:szCs w:val="24"/>
        </w:rPr>
        <w:t>) Dönem sonunda tüm raporların</w:t>
      </w:r>
      <w:r w:rsidR="00F71D00">
        <w:rPr>
          <w:rFonts w:ascii="Times New Roman" w:hAnsi="Times New Roman"/>
          <w:sz w:val="24"/>
          <w:szCs w:val="24"/>
        </w:rPr>
        <w:t xml:space="preserve"> notları </w:t>
      </w:r>
      <w:r w:rsidR="00B3034D">
        <w:rPr>
          <w:rFonts w:ascii="Times New Roman" w:hAnsi="Times New Roman"/>
          <w:sz w:val="24"/>
          <w:szCs w:val="24"/>
        </w:rPr>
        <w:t xml:space="preserve">ve laboratuvar notu </w:t>
      </w:r>
      <w:r w:rsidR="00F71D00">
        <w:rPr>
          <w:rFonts w:ascii="Times New Roman" w:hAnsi="Times New Roman"/>
          <w:sz w:val="24"/>
          <w:szCs w:val="24"/>
        </w:rPr>
        <w:t>Excel dosyası olarak dersin h</w:t>
      </w:r>
      <w:r w:rsidR="00B3034D">
        <w:rPr>
          <w:rFonts w:ascii="Times New Roman" w:hAnsi="Times New Roman"/>
          <w:sz w:val="24"/>
          <w:szCs w:val="24"/>
        </w:rPr>
        <w:t>ocasına</w:t>
      </w:r>
      <w:r w:rsidR="004A0BFF">
        <w:rPr>
          <w:rFonts w:ascii="Times New Roman" w:hAnsi="Times New Roman"/>
          <w:sz w:val="24"/>
          <w:szCs w:val="24"/>
        </w:rPr>
        <w:t xml:space="preserve"> gönderilecektir.</w:t>
      </w:r>
    </w:p>
    <w:p w:rsidR="00B20F72" w:rsidRPr="000574E5" w:rsidRDefault="00B20F72" w:rsidP="000A1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1FB" w:rsidRDefault="009C31FB" w:rsidP="009C31FB">
      <w:pPr>
        <w:pStyle w:val="ResimYazs"/>
        <w:keepNext/>
        <w:jc w:val="center"/>
        <w:rPr>
          <w:rFonts w:ascii="Times New Roman" w:hAnsi="Times New Roman"/>
          <w:b w:val="0"/>
          <w:color w:val="auto"/>
          <w:sz w:val="24"/>
        </w:rPr>
      </w:pPr>
      <w:r w:rsidRPr="009C31FB">
        <w:rPr>
          <w:rFonts w:ascii="Times New Roman" w:hAnsi="Times New Roman"/>
          <w:color w:val="auto"/>
          <w:sz w:val="24"/>
        </w:rPr>
        <w:t>Tablo</w:t>
      </w:r>
      <w:r w:rsidR="00D57594">
        <w:rPr>
          <w:rFonts w:ascii="Times New Roman" w:hAnsi="Times New Roman"/>
          <w:color w:val="auto"/>
          <w:sz w:val="24"/>
        </w:rPr>
        <w:t>-1:</w:t>
      </w:r>
      <w:r>
        <w:rPr>
          <w:rFonts w:ascii="Times New Roman" w:hAnsi="Times New Roman"/>
          <w:color w:val="auto"/>
          <w:sz w:val="24"/>
        </w:rPr>
        <w:t xml:space="preserve"> </w:t>
      </w:r>
      <w:r w:rsidR="00D23C92">
        <w:rPr>
          <w:rFonts w:ascii="Times New Roman" w:hAnsi="Times New Roman"/>
          <w:b w:val="0"/>
          <w:color w:val="auto"/>
          <w:sz w:val="24"/>
        </w:rPr>
        <w:t>Deneylerin İsimleri ve</w:t>
      </w:r>
      <w:r w:rsidR="00DD1F7F">
        <w:rPr>
          <w:rFonts w:ascii="Times New Roman" w:hAnsi="Times New Roman"/>
          <w:b w:val="0"/>
          <w:color w:val="auto"/>
          <w:sz w:val="24"/>
        </w:rPr>
        <w:t xml:space="preserve"> </w:t>
      </w:r>
      <w:r w:rsidR="00D57594">
        <w:rPr>
          <w:rFonts w:ascii="Times New Roman" w:hAnsi="Times New Roman"/>
          <w:b w:val="0"/>
          <w:color w:val="auto"/>
          <w:sz w:val="24"/>
        </w:rPr>
        <w:t>Deney</w:t>
      </w:r>
      <w:r w:rsidR="00D23C92">
        <w:rPr>
          <w:rFonts w:ascii="Times New Roman" w:hAnsi="Times New Roman"/>
          <w:b w:val="0"/>
          <w:color w:val="auto"/>
          <w:sz w:val="24"/>
        </w:rPr>
        <w:t>lerin Süresi</w:t>
      </w:r>
    </w:p>
    <w:tbl>
      <w:tblPr>
        <w:tblpPr w:leftFromText="141" w:rightFromText="141" w:vertAnchor="text" w:horzAnchor="margin" w:tblpXSpec="center" w:tblpY="7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418"/>
        <w:gridCol w:w="1276"/>
        <w:gridCol w:w="2126"/>
      </w:tblGrid>
      <w:tr w:rsidR="00A41B44" w:rsidRPr="000574E5" w:rsidTr="00417DDF">
        <w:trPr>
          <w:trHeight w:val="397"/>
        </w:trPr>
        <w:tc>
          <w:tcPr>
            <w:tcW w:w="3652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41B44" w:rsidRPr="00786967" w:rsidRDefault="00A41B44" w:rsidP="00066C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967">
              <w:rPr>
                <w:rFonts w:ascii="Times New Roman" w:hAnsi="Times New Roman"/>
                <w:b/>
              </w:rPr>
              <w:t>DENEYİN AÇIK AD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41B44" w:rsidRPr="00786967" w:rsidRDefault="00A41B44" w:rsidP="00066C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967">
              <w:rPr>
                <w:rFonts w:ascii="Times New Roman" w:hAnsi="Times New Roman"/>
                <w:b/>
              </w:rPr>
              <w:t>DENEYİN KISA ADI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41B44" w:rsidRDefault="00A41B44" w:rsidP="00A41B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DENEYLERE AYRILAN SÜRE</w:t>
            </w:r>
          </w:p>
        </w:tc>
      </w:tr>
      <w:tr w:rsidR="00A41B44" w:rsidRPr="000574E5" w:rsidTr="00417DDF">
        <w:trPr>
          <w:trHeight w:val="397"/>
        </w:trPr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A41B44" w:rsidRDefault="00A41B44" w:rsidP="000A3EB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A41B44" w:rsidRDefault="00A41B44" w:rsidP="000A3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41B44" w:rsidRPr="00066CEA" w:rsidRDefault="00A41B44" w:rsidP="000A3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EA">
              <w:rPr>
                <w:rFonts w:ascii="Times New Roman" w:hAnsi="Times New Roman"/>
                <w:b/>
                <w:sz w:val="24"/>
                <w:szCs w:val="24"/>
              </w:rPr>
              <w:t>Ölçüm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41B44" w:rsidRPr="00066CEA" w:rsidRDefault="00A41B44" w:rsidP="000A3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EA">
              <w:rPr>
                <w:rFonts w:ascii="Times New Roman" w:hAnsi="Times New Roman"/>
                <w:b/>
                <w:sz w:val="24"/>
                <w:szCs w:val="24"/>
              </w:rPr>
              <w:t>Rapor</w:t>
            </w:r>
          </w:p>
        </w:tc>
      </w:tr>
      <w:tr w:rsidR="00A41B44" w:rsidRPr="000574E5" w:rsidTr="00A41B44">
        <w:trPr>
          <w:trHeight w:val="224"/>
        </w:trPr>
        <w:tc>
          <w:tcPr>
            <w:tcW w:w="3652" w:type="dxa"/>
            <w:shd w:val="clear" w:color="auto" w:fill="FFFFCC"/>
          </w:tcPr>
          <w:p w:rsidR="00A41B44" w:rsidRPr="00786967" w:rsidRDefault="00A41B44" w:rsidP="003D50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Cs w:val="24"/>
              </w:rPr>
              <w:t>FE-2: Özdirenç Ölçümü</w:t>
            </w:r>
          </w:p>
        </w:tc>
        <w:tc>
          <w:tcPr>
            <w:tcW w:w="1418" w:type="dxa"/>
            <w:shd w:val="clear" w:color="auto" w:fill="FFFFCC"/>
          </w:tcPr>
          <w:p w:rsidR="00A41B44" w:rsidRPr="00786967" w:rsidRDefault="00A41B44" w:rsidP="003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FE2-ÖÖ</w:t>
            </w:r>
          </w:p>
        </w:tc>
        <w:tc>
          <w:tcPr>
            <w:tcW w:w="1276" w:type="dxa"/>
            <w:vMerge w:val="restart"/>
            <w:shd w:val="clear" w:color="auto" w:fill="FFFFCC"/>
            <w:vAlign w:val="center"/>
          </w:tcPr>
          <w:p w:rsidR="00A41B44" w:rsidRPr="003D509F" w:rsidRDefault="00A41B44" w:rsidP="000A3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5--10 dak.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A41B44" w:rsidRPr="003D509F" w:rsidRDefault="00A41B44" w:rsidP="000A3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25--30 dak.</w:t>
            </w:r>
          </w:p>
        </w:tc>
      </w:tr>
      <w:tr w:rsidR="00A41B44" w:rsidRPr="000574E5" w:rsidTr="00A41B44">
        <w:trPr>
          <w:trHeight w:val="303"/>
        </w:trPr>
        <w:tc>
          <w:tcPr>
            <w:tcW w:w="3652" w:type="dxa"/>
            <w:shd w:val="clear" w:color="auto" w:fill="FFFFCC"/>
          </w:tcPr>
          <w:p w:rsidR="00A41B44" w:rsidRPr="00786967" w:rsidRDefault="00A41B44" w:rsidP="003D50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6967">
              <w:rPr>
                <w:rFonts w:ascii="Times New Roman" w:hAnsi="Times New Roman"/>
                <w:iCs/>
                <w:color w:val="333333"/>
                <w:szCs w:val="24"/>
              </w:rPr>
              <w:t>F</w:t>
            </w:r>
            <w:r>
              <w:rPr>
                <w:rFonts w:ascii="Times New Roman" w:hAnsi="Times New Roman"/>
                <w:iCs/>
                <w:color w:val="333333"/>
                <w:szCs w:val="24"/>
              </w:rPr>
              <w:t>E-5: Değiken Aralıklı Mıknatıs</w:t>
            </w:r>
          </w:p>
        </w:tc>
        <w:tc>
          <w:tcPr>
            <w:tcW w:w="1418" w:type="dxa"/>
            <w:shd w:val="clear" w:color="auto" w:fill="FFFFCC"/>
          </w:tcPr>
          <w:p w:rsidR="00A41B44" w:rsidRPr="00786967" w:rsidRDefault="00A41B44" w:rsidP="003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FE5-DAM</w:t>
            </w:r>
          </w:p>
        </w:tc>
        <w:tc>
          <w:tcPr>
            <w:tcW w:w="1276" w:type="dxa"/>
            <w:vMerge/>
            <w:shd w:val="clear" w:color="auto" w:fill="FFFFCC"/>
            <w:vAlign w:val="center"/>
          </w:tcPr>
          <w:p w:rsidR="00A41B44" w:rsidRPr="003D509F" w:rsidRDefault="00A41B44" w:rsidP="003D50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41B44" w:rsidRPr="003D509F" w:rsidRDefault="00A41B44" w:rsidP="003D50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1B44" w:rsidRPr="000574E5" w:rsidTr="00A41B44">
        <w:trPr>
          <w:trHeight w:val="303"/>
        </w:trPr>
        <w:tc>
          <w:tcPr>
            <w:tcW w:w="3652" w:type="dxa"/>
            <w:shd w:val="clear" w:color="auto" w:fill="FFFFCC"/>
          </w:tcPr>
          <w:p w:rsidR="00A41B44" w:rsidRPr="00786967" w:rsidRDefault="00A41B44" w:rsidP="003D509F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Cs w:val="24"/>
              </w:rPr>
              <w:t>FE-6: İndüksiyon</w:t>
            </w:r>
          </w:p>
        </w:tc>
        <w:tc>
          <w:tcPr>
            <w:tcW w:w="1418" w:type="dxa"/>
            <w:shd w:val="clear" w:color="auto" w:fill="FFFFCC"/>
          </w:tcPr>
          <w:p w:rsidR="00A41B44" w:rsidRPr="00786967" w:rsidRDefault="00A41B44" w:rsidP="003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FE6-İ</w:t>
            </w:r>
          </w:p>
        </w:tc>
        <w:tc>
          <w:tcPr>
            <w:tcW w:w="1276" w:type="dxa"/>
            <w:vMerge/>
            <w:shd w:val="clear" w:color="auto" w:fill="FFFFCC"/>
            <w:vAlign w:val="center"/>
          </w:tcPr>
          <w:p w:rsidR="00A41B44" w:rsidRPr="003D509F" w:rsidRDefault="00A41B44" w:rsidP="003D50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41B44" w:rsidRPr="003D509F" w:rsidRDefault="00A41B44" w:rsidP="003D50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D56F5" w:rsidRDefault="001D56F5" w:rsidP="001D5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2064A" w:rsidRDefault="00C2064A" w:rsidP="001D5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60F5" w:rsidRDefault="007260F5" w:rsidP="001D5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B44" w:rsidRDefault="00A41B44" w:rsidP="001D5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B44" w:rsidRDefault="00A41B44" w:rsidP="001D5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260F5" w:rsidRDefault="007260F5" w:rsidP="001D5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17DDF" w:rsidRDefault="00417DDF" w:rsidP="009075F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8"/>
        </w:rPr>
      </w:pPr>
    </w:p>
    <w:p w:rsidR="00867502" w:rsidRDefault="00867502" w:rsidP="00DA4895">
      <w:pPr>
        <w:rPr>
          <w:rFonts w:ascii="Times New Roman" w:hAnsi="Times New Roman"/>
          <w:sz w:val="28"/>
          <w:szCs w:val="28"/>
        </w:rPr>
        <w:sectPr w:rsidR="00867502" w:rsidSect="00F2115B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0" w:name="RANGE!A1:K17"/>
      <w:bookmarkEnd w:id="0"/>
    </w:p>
    <w:p w:rsidR="00397A97" w:rsidRPr="00C2064A" w:rsidRDefault="00851A6F" w:rsidP="00397A9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116840</wp:posOffset>
            </wp:positionH>
            <wp:positionV relativeFrom="page">
              <wp:posOffset>1000125</wp:posOffset>
            </wp:positionV>
            <wp:extent cx="9391650" cy="6096000"/>
            <wp:effectExtent l="19050" t="0" r="0" b="0"/>
            <wp:wrapSquare wrapText="bothSides"/>
            <wp:docPr id="3" name="1 Resim" descr="ÖlçümOturmaPlan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lçümOturmaPlanı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A97">
        <w:rPr>
          <w:rFonts w:ascii="Times New Roman" w:hAnsi="Times New Roman"/>
          <w:b/>
          <w:sz w:val="28"/>
          <w:szCs w:val="28"/>
        </w:rPr>
        <w:t>Şekil-1</w:t>
      </w:r>
      <w:r w:rsidR="00397A97" w:rsidRPr="00C2064A">
        <w:rPr>
          <w:rFonts w:ascii="Times New Roman" w:hAnsi="Times New Roman"/>
          <w:b/>
          <w:sz w:val="28"/>
          <w:szCs w:val="28"/>
        </w:rPr>
        <w:t>:</w:t>
      </w:r>
      <w:r w:rsidR="00397A97">
        <w:rPr>
          <w:rFonts w:ascii="Times New Roman" w:hAnsi="Times New Roman"/>
          <w:sz w:val="28"/>
          <w:szCs w:val="28"/>
        </w:rPr>
        <w:t xml:space="preserve"> Ölçüm</w:t>
      </w:r>
      <w:r w:rsidR="00397A97" w:rsidRPr="00C2064A">
        <w:rPr>
          <w:rFonts w:ascii="Times New Roman" w:hAnsi="Times New Roman"/>
          <w:sz w:val="28"/>
          <w:szCs w:val="28"/>
        </w:rPr>
        <w:t xml:space="preserve"> aşamasında uyulacak oturma planı</w:t>
      </w:r>
      <w:r w:rsidR="00616D1C">
        <w:rPr>
          <w:rFonts w:ascii="Times New Roman" w:hAnsi="Times New Roman"/>
          <w:sz w:val="28"/>
          <w:szCs w:val="28"/>
        </w:rPr>
        <w:t xml:space="preserve"> (Ölçeksiz çizimdir.)</w:t>
      </w:r>
    </w:p>
    <w:p w:rsidR="00851A6F" w:rsidRDefault="00851A6F" w:rsidP="00851A6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107315</wp:posOffset>
            </wp:positionH>
            <wp:positionV relativeFrom="page">
              <wp:posOffset>1000125</wp:posOffset>
            </wp:positionV>
            <wp:extent cx="9391650" cy="6096000"/>
            <wp:effectExtent l="19050" t="0" r="0" b="0"/>
            <wp:wrapSquare wrapText="bothSides"/>
            <wp:docPr id="1" name="0 Resim" descr="ÖlçümOturmaPlanı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lçümOturmaPlanı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6F9" w:rsidRPr="00F246F9">
        <w:rPr>
          <w:rFonts w:ascii="Times New Roman" w:hAnsi="Times New Roman"/>
          <w:b/>
          <w:sz w:val="28"/>
          <w:szCs w:val="28"/>
        </w:rPr>
        <w:t>Şekil-2:</w:t>
      </w:r>
      <w:r w:rsidR="00F246F9">
        <w:rPr>
          <w:rFonts w:ascii="Times New Roman" w:hAnsi="Times New Roman"/>
          <w:sz w:val="28"/>
          <w:szCs w:val="28"/>
        </w:rPr>
        <w:t xml:space="preserve"> Rapor </w:t>
      </w:r>
      <w:r>
        <w:rPr>
          <w:rFonts w:ascii="Times New Roman" w:hAnsi="Times New Roman"/>
          <w:sz w:val="28"/>
          <w:szCs w:val="28"/>
        </w:rPr>
        <w:t>aşamasında uyulacak oturma planı (Ölçeksiz çizimdir.)</w:t>
      </w:r>
    </w:p>
    <w:sectPr w:rsidR="00851A6F" w:rsidSect="00C2064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C5" w:rsidRDefault="000533C5" w:rsidP="00C2064A">
      <w:pPr>
        <w:spacing w:after="0" w:line="240" w:lineRule="auto"/>
      </w:pPr>
      <w:r>
        <w:separator/>
      </w:r>
    </w:p>
  </w:endnote>
  <w:endnote w:type="continuationSeparator" w:id="0">
    <w:p w:rsidR="000533C5" w:rsidRDefault="000533C5" w:rsidP="00C2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TE5t00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C5" w:rsidRDefault="000533C5" w:rsidP="00C2064A">
      <w:pPr>
        <w:spacing w:after="0" w:line="240" w:lineRule="auto"/>
      </w:pPr>
      <w:r>
        <w:separator/>
      </w:r>
    </w:p>
  </w:footnote>
  <w:footnote w:type="continuationSeparator" w:id="0">
    <w:p w:rsidR="000533C5" w:rsidRDefault="000533C5" w:rsidP="00C2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6080"/>
    <w:multiLevelType w:val="hybridMultilevel"/>
    <w:tmpl w:val="7AE4066C"/>
    <w:lvl w:ilvl="0" w:tplc="A3B873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855E0B"/>
    <w:multiLevelType w:val="hybridMultilevel"/>
    <w:tmpl w:val="36F0DB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1C41"/>
    <w:multiLevelType w:val="hybridMultilevel"/>
    <w:tmpl w:val="33B618D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F83038"/>
    <w:multiLevelType w:val="hybridMultilevel"/>
    <w:tmpl w:val="2A8A53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9610D"/>
    <w:multiLevelType w:val="hybridMultilevel"/>
    <w:tmpl w:val="FC9C9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83EDD"/>
    <w:multiLevelType w:val="hybridMultilevel"/>
    <w:tmpl w:val="B6543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B0FD2"/>
    <w:multiLevelType w:val="hybridMultilevel"/>
    <w:tmpl w:val="2EC80E7C"/>
    <w:lvl w:ilvl="0" w:tplc="B57287F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36602D"/>
    <w:multiLevelType w:val="hybridMultilevel"/>
    <w:tmpl w:val="51EE8E2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22288"/>
    <w:multiLevelType w:val="hybridMultilevel"/>
    <w:tmpl w:val="51EE8E2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E7DDA"/>
    <w:multiLevelType w:val="hybridMultilevel"/>
    <w:tmpl w:val="1B062BB4"/>
    <w:lvl w:ilvl="0" w:tplc="9F7012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F15F9C"/>
    <w:multiLevelType w:val="hybridMultilevel"/>
    <w:tmpl w:val="1D6AC604"/>
    <w:lvl w:ilvl="0" w:tplc="E50EDA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A6829"/>
    <w:multiLevelType w:val="hybridMultilevel"/>
    <w:tmpl w:val="57CA67B8"/>
    <w:lvl w:ilvl="0" w:tplc="A3B87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C6393"/>
    <w:multiLevelType w:val="hybridMultilevel"/>
    <w:tmpl w:val="B144EEF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95636"/>
    <w:multiLevelType w:val="hybridMultilevel"/>
    <w:tmpl w:val="052E2014"/>
    <w:lvl w:ilvl="0" w:tplc="E6F865BA">
      <w:start w:val="1"/>
      <w:numFmt w:val="decimal"/>
      <w:lvlText w:val="%1)"/>
      <w:lvlJc w:val="left"/>
      <w:pPr>
        <w:ind w:left="2487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51805"/>
    <w:multiLevelType w:val="hybridMultilevel"/>
    <w:tmpl w:val="51EE8E2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34B55"/>
    <w:multiLevelType w:val="hybridMultilevel"/>
    <w:tmpl w:val="6B32C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925DE"/>
    <w:multiLevelType w:val="hybridMultilevel"/>
    <w:tmpl w:val="28BE7B5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E784E"/>
    <w:multiLevelType w:val="hybridMultilevel"/>
    <w:tmpl w:val="6296B0A2"/>
    <w:lvl w:ilvl="0" w:tplc="E2CAE13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6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7"/>
  </w:num>
  <w:num w:numId="14">
    <w:abstractNumId w:val="16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B42"/>
    <w:rsid w:val="00004444"/>
    <w:rsid w:val="00005FB5"/>
    <w:rsid w:val="00012401"/>
    <w:rsid w:val="00012D3D"/>
    <w:rsid w:val="00015A6F"/>
    <w:rsid w:val="00016FB1"/>
    <w:rsid w:val="00020145"/>
    <w:rsid w:val="000248AA"/>
    <w:rsid w:val="00024CE3"/>
    <w:rsid w:val="0002635E"/>
    <w:rsid w:val="00035C63"/>
    <w:rsid w:val="0003666F"/>
    <w:rsid w:val="00040119"/>
    <w:rsid w:val="0004168C"/>
    <w:rsid w:val="000457E8"/>
    <w:rsid w:val="00046371"/>
    <w:rsid w:val="000533C5"/>
    <w:rsid w:val="00055613"/>
    <w:rsid w:val="000574E5"/>
    <w:rsid w:val="00062F4C"/>
    <w:rsid w:val="00066CC8"/>
    <w:rsid w:val="00066CEA"/>
    <w:rsid w:val="00067CE4"/>
    <w:rsid w:val="00072F5C"/>
    <w:rsid w:val="00076502"/>
    <w:rsid w:val="00080D3D"/>
    <w:rsid w:val="000842A9"/>
    <w:rsid w:val="00084FE1"/>
    <w:rsid w:val="00086AE8"/>
    <w:rsid w:val="00087B4A"/>
    <w:rsid w:val="00090A69"/>
    <w:rsid w:val="000A18E7"/>
    <w:rsid w:val="000A3EBD"/>
    <w:rsid w:val="000C2448"/>
    <w:rsid w:val="000C396A"/>
    <w:rsid w:val="000C7803"/>
    <w:rsid w:val="000D04CC"/>
    <w:rsid w:val="000E0C7A"/>
    <w:rsid w:val="000E14DC"/>
    <w:rsid w:val="000E3C67"/>
    <w:rsid w:val="000E4737"/>
    <w:rsid w:val="000F2367"/>
    <w:rsid w:val="000F284F"/>
    <w:rsid w:val="000F2975"/>
    <w:rsid w:val="000F2D07"/>
    <w:rsid w:val="000F4B82"/>
    <w:rsid w:val="00101F73"/>
    <w:rsid w:val="00103520"/>
    <w:rsid w:val="0010354E"/>
    <w:rsid w:val="00106E48"/>
    <w:rsid w:val="001079A7"/>
    <w:rsid w:val="0011394A"/>
    <w:rsid w:val="00115900"/>
    <w:rsid w:val="00124DC4"/>
    <w:rsid w:val="00127F5D"/>
    <w:rsid w:val="0013583B"/>
    <w:rsid w:val="0014172B"/>
    <w:rsid w:val="0015340F"/>
    <w:rsid w:val="00155B26"/>
    <w:rsid w:val="00160526"/>
    <w:rsid w:val="00165FB1"/>
    <w:rsid w:val="00174B21"/>
    <w:rsid w:val="00174EA4"/>
    <w:rsid w:val="001773C4"/>
    <w:rsid w:val="00180CF9"/>
    <w:rsid w:val="001817E0"/>
    <w:rsid w:val="00183738"/>
    <w:rsid w:val="00186238"/>
    <w:rsid w:val="00191914"/>
    <w:rsid w:val="001938A3"/>
    <w:rsid w:val="00194EB3"/>
    <w:rsid w:val="001B5F97"/>
    <w:rsid w:val="001B71F7"/>
    <w:rsid w:val="001C77CF"/>
    <w:rsid w:val="001C7AA7"/>
    <w:rsid w:val="001D16C3"/>
    <w:rsid w:val="001D34F4"/>
    <w:rsid w:val="001D56F5"/>
    <w:rsid w:val="001D5702"/>
    <w:rsid w:val="001D6847"/>
    <w:rsid w:val="001F3A3A"/>
    <w:rsid w:val="001F4D9F"/>
    <w:rsid w:val="0020648D"/>
    <w:rsid w:val="002077D9"/>
    <w:rsid w:val="002106F8"/>
    <w:rsid w:val="0021126A"/>
    <w:rsid w:val="0021168E"/>
    <w:rsid w:val="00212CAC"/>
    <w:rsid w:val="00213FE9"/>
    <w:rsid w:val="00214E83"/>
    <w:rsid w:val="002153BD"/>
    <w:rsid w:val="00216EF9"/>
    <w:rsid w:val="00240B85"/>
    <w:rsid w:val="00240BC6"/>
    <w:rsid w:val="00243FCA"/>
    <w:rsid w:val="0025113E"/>
    <w:rsid w:val="002525E7"/>
    <w:rsid w:val="00263703"/>
    <w:rsid w:val="00280558"/>
    <w:rsid w:val="00281223"/>
    <w:rsid w:val="00281B94"/>
    <w:rsid w:val="002827B5"/>
    <w:rsid w:val="00284E14"/>
    <w:rsid w:val="0028613F"/>
    <w:rsid w:val="002A47FD"/>
    <w:rsid w:val="002A568D"/>
    <w:rsid w:val="002B48EC"/>
    <w:rsid w:val="002B7938"/>
    <w:rsid w:val="002C277B"/>
    <w:rsid w:val="002C33C7"/>
    <w:rsid w:val="002C5FEE"/>
    <w:rsid w:val="002D3592"/>
    <w:rsid w:val="002F096D"/>
    <w:rsid w:val="002F3BE8"/>
    <w:rsid w:val="0030063B"/>
    <w:rsid w:val="0030182B"/>
    <w:rsid w:val="00305A53"/>
    <w:rsid w:val="00310242"/>
    <w:rsid w:val="003268F0"/>
    <w:rsid w:val="00330237"/>
    <w:rsid w:val="00330C65"/>
    <w:rsid w:val="003369FD"/>
    <w:rsid w:val="003371DD"/>
    <w:rsid w:val="00340AE1"/>
    <w:rsid w:val="00341E8C"/>
    <w:rsid w:val="00344057"/>
    <w:rsid w:val="0035173B"/>
    <w:rsid w:val="003549DE"/>
    <w:rsid w:val="00354F70"/>
    <w:rsid w:val="00370ADF"/>
    <w:rsid w:val="00372ACB"/>
    <w:rsid w:val="00382252"/>
    <w:rsid w:val="00391733"/>
    <w:rsid w:val="00397A97"/>
    <w:rsid w:val="003A20AF"/>
    <w:rsid w:val="003A3C36"/>
    <w:rsid w:val="003B6C86"/>
    <w:rsid w:val="003C0031"/>
    <w:rsid w:val="003C0DB1"/>
    <w:rsid w:val="003D0445"/>
    <w:rsid w:val="003D0C17"/>
    <w:rsid w:val="003D1609"/>
    <w:rsid w:val="003D2BD4"/>
    <w:rsid w:val="003D509F"/>
    <w:rsid w:val="003E1006"/>
    <w:rsid w:val="003E5554"/>
    <w:rsid w:val="003E6380"/>
    <w:rsid w:val="003F0A18"/>
    <w:rsid w:val="003F6912"/>
    <w:rsid w:val="003F7218"/>
    <w:rsid w:val="00405E2F"/>
    <w:rsid w:val="00414348"/>
    <w:rsid w:val="00417DDF"/>
    <w:rsid w:val="004203D9"/>
    <w:rsid w:val="00420CEB"/>
    <w:rsid w:val="00426D7B"/>
    <w:rsid w:val="004279D7"/>
    <w:rsid w:val="00427D29"/>
    <w:rsid w:val="004316B0"/>
    <w:rsid w:val="00440D8B"/>
    <w:rsid w:val="00441495"/>
    <w:rsid w:val="00443868"/>
    <w:rsid w:val="0044390B"/>
    <w:rsid w:val="00445291"/>
    <w:rsid w:val="00445781"/>
    <w:rsid w:val="00445D96"/>
    <w:rsid w:val="00452263"/>
    <w:rsid w:val="00455FBC"/>
    <w:rsid w:val="004600B5"/>
    <w:rsid w:val="00470BC8"/>
    <w:rsid w:val="00471BE6"/>
    <w:rsid w:val="0047342A"/>
    <w:rsid w:val="0048444E"/>
    <w:rsid w:val="004903C6"/>
    <w:rsid w:val="00492B48"/>
    <w:rsid w:val="004936EE"/>
    <w:rsid w:val="0049467E"/>
    <w:rsid w:val="004956F4"/>
    <w:rsid w:val="004A0BA5"/>
    <w:rsid w:val="004A0BFF"/>
    <w:rsid w:val="004A2432"/>
    <w:rsid w:val="004A7F94"/>
    <w:rsid w:val="004B4526"/>
    <w:rsid w:val="004B5DBE"/>
    <w:rsid w:val="004B67CB"/>
    <w:rsid w:val="004C0238"/>
    <w:rsid w:val="004C6E86"/>
    <w:rsid w:val="004D509F"/>
    <w:rsid w:val="004E14F6"/>
    <w:rsid w:val="004E5202"/>
    <w:rsid w:val="004E778D"/>
    <w:rsid w:val="004F0879"/>
    <w:rsid w:val="004F11FE"/>
    <w:rsid w:val="00501568"/>
    <w:rsid w:val="00502291"/>
    <w:rsid w:val="00507803"/>
    <w:rsid w:val="00513759"/>
    <w:rsid w:val="00530607"/>
    <w:rsid w:val="00537124"/>
    <w:rsid w:val="00537998"/>
    <w:rsid w:val="00541A37"/>
    <w:rsid w:val="00547C87"/>
    <w:rsid w:val="00556E91"/>
    <w:rsid w:val="0057134E"/>
    <w:rsid w:val="00571637"/>
    <w:rsid w:val="005724EC"/>
    <w:rsid w:val="00575B6B"/>
    <w:rsid w:val="00575D62"/>
    <w:rsid w:val="00576865"/>
    <w:rsid w:val="0058348F"/>
    <w:rsid w:val="00583542"/>
    <w:rsid w:val="00596116"/>
    <w:rsid w:val="00597366"/>
    <w:rsid w:val="005A4B58"/>
    <w:rsid w:val="005A564E"/>
    <w:rsid w:val="005B2D08"/>
    <w:rsid w:val="005B4259"/>
    <w:rsid w:val="005C04B8"/>
    <w:rsid w:val="005C233C"/>
    <w:rsid w:val="005C46CC"/>
    <w:rsid w:val="005C4814"/>
    <w:rsid w:val="005C6945"/>
    <w:rsid w:val="005D01FF"/>
    <w:rsid w:val="005D1095"/>
    <w:rsid w:val="005D4247"/>
    <w:rsid w:val="005D5A5D"/>
    <w:rsid w:val="005D5DA0"/>
    <w:rsid w:val="005E2E97"/>
    <w:rsid w:val="005F6C90"/>
    <w:rsid w:val="00600990"/>
    <w:rsid w:val="00602A97"/>
    <w:rsid w:val="00603A10"/>
    <w:rsid w:val="0060515D"/>
    <w:rsid w:val="006059A0"/>
    <w:rsid w:val="006062EF"/>
    <w:rsid w:val="00606F26"/>
    <w:rsid w:val="00616D1C"/>
    <w:rsid w:val="00622FB2"/>
    <w:rsid w:val="006234AF"/>
    <w:rsid w:val="00626788"/>
    <w:rsid w:val="006331CD"/>
    <w:rsid w:val="00642F3D"/>
    <w:rsid w:val="006467D8"/>
    <w:rsid w:val="006511C3"/>
    <w:rsid w:val="006549CE"/>
    <w:rsid w:val="00660324"/>
    <w:rsid w:val="00665764"/>
    <w:rsid w:val="00670443"/>
    <w:rsid w:val="00677036"/>
    <w:rsid w:val="00677162"/>
    <w:rsid w:val="006803C7"/>
    <w:rsid w:val="00685433"/>
    <w:rsid w:val="00690D4A"/>
    <w:rsid w:val="00690E96"/>
    <w:rsid w:val="00693513"/>
    <w:rsid w:val="006A20BB"/>
    <w:rsid w:val="006A412E"/>
    <w:rsid w:val="006A4B11"/>
    <w:rsid w:val="006B2454"/>
    <w:rsid w:val="006B462B"/>
    <w:rsid w:val="006C08FB"/>
    <w:rsid w:val="006C177D"/>
    <w:rsid w:val="006C7919"/>
    <w:rsid w:val="006D459C"/>
    <w:rsid w:val="006D59B5"/>
    <w:rsid w:val="006E06CE"/>
    <w:rsid w:val="006E0BB5"/>
    <w:rsid w:val="006E25F3"/>
    <w:rsid w:val="006E4525"/>
    <w:rsid w:val="006E5D5B"/>
    <w:rsid w:val="006E75B6"/>
    <w:rsid w:val="006F2BD4"/>
    <w:rsid w:val="006F599D"/>
    <w:rsid w:val="00701166"/>
    <w:rsid w:val="00701AB7"/>
    <w:rsid w:val="00706DEB"/>
    <w:rsid w:val="0071416E"/>
    <w:rsid w:val="00722361"/>
    <w:rsid w:val="007259F3"/>
    <w:rsid w:val="007260F5"/>
    <w:rsid w:val="007342B2"/>
    <w:rsid w:val="00740ADF"/>
    <w:rsid w:val="00740EB3"/>
    <w:rsid w:val="00746921"/>
    <w:rsid w:val="007525B9"/>
    <w:rsid w:val="0076435E"/>
    <w:rsid w:val="0076566A"/>
    <w:rsid w:val="00770C23"/>
    <w:rsid w:val="00782572"/>
    <w:rsid w:val="00784A58"/>
    <w:rsid w:val="00786967"/>
    <w:rsid w:val="00787C91"/>
    <w:rsid w:val="0079528E"/>
    <w:rsid w:val="007B1580"/>
    <w:rsid w:val="007B4D0D"/>
    <w:rsid w:val="007B5946"/>
    <w:rsid w:val="007B5B46"/>
    <w:rsid w:val="007B687E"/>
    <w:rsid w:val="007C1D5D"/>
    <w:rsid w:val="007C2E94"/>
    <w:rsid w:val="007D16B5"/>
    <w:rsid w:val="007D1E8B"/>
    <w:rsid w:val="007D3C01"/>
    <w:rsid w:val="007D51F2"/>
    <w:rsid w:val="007E01EF"/>
    <w:rsid w:val="007E2D54"/>
    <w:rsid w:val="007F5762"/>
    <w:rsid w:val="007F6268"/>
    <w:rsid w:val="007F6556"/>
    <w:rsid w:val="007F6F10"/>
    <w:rsid w:val="007F78A7"/>
    <w:rsid w:val="00803369"/>
    <w:rsid w:val="00803B82"/>
    <w:rsid w:val="00804375"/>
    <w:rsid w:val="00821BD5"/>
    <w:rsid w:val="008266AF"/>
    <w:rsid w:val="00826724"/>
    <w:rsid w:val="00831784"/>
    <w:rsid w:val="00837F89"/>
    <w:rsid w:val="00840593"/>
    <w:rsid w:val="008477D8"/>
    <w:rsid w:val="00851A6F"/>
    <w:rsid w:val="0085230C"/>
    <w:rsid w:val="008544CB"/>
    <w:rsid w:val="008660C0"/>
    <w:rsid w:val="00867502"/>
    <w:rsid w:val="00876100"/>
    <w:rsid w:val="00877920"/>
    <w:rsid w:val="00885BDA"/>
    <w:rsid w:val="00885CB3"/>
    <w:rsid w:val="00892718"/>
    <w:rsid w:val="008946B3"/>
    <w:rsid w:val="00895E52"/>
    <w:rsid w:val="008A0874"/>
    <w:rsid w:val="008A0A62"/>
    <w:rsid w:val="008A0E82"/>
    <w:rsid w:val="008A0F40"/>
    <w:rsid w:val="008B0C38"/>
    <w:rsid w:val="008B3F07"/>
    <w:rsid w:val="008C0835"/>
    <w:rsid w:val="008C6726"/>
    <w:rsid w:val="008D0168"/>
    <w:rsid w:val="008D531E"/>
    <w:rsid w:val="008E700B"/>
    <w:rsid w:val="008F322F"/>
    <w:rsid w:val="009004AD"/>
    <w:rsid w:val="00901523"/>
    <w:rsid w:val="009021F6"/>
    <w:rsid w:val="00904C6F"/>
    <w:rsid w:val="009075FE"/>
    <w:rsid w:val="00907766"/>
    <w:rsid w:val="009137AC"/>
    <w:rsid w:val="00920EF0"/>
    <w:rsid w:val="009212D3"/>
    <w:rsid w:val="00923E48"/>
    <w:rsid w:val="00955674"/>
    <w:rsid w:val="00956552"/>
    <w:rsid w:val="00963021"/>
    <w:rsid w:val="00965F66"/>
    <w:rsid w:val="00967E5D"/>
    <w:rsid w:val="00970119"/>
    <w:rsid w:val="00971CB6"/>
    <w:rsid w:val="009819E6"/>
    <w:rsid w:val="009918BE"/>
    <w:rsid w:val="00992F76"/>
    <w:rsid w:val="009A1BDC"/>
    <w:rsid w:val="009B19BA"/>
    <w:rsid w:val="009B4FB6"/>
    <w:rsid w:val="009B7F0D"/>
    <w:rsid w:val="009C31FB"/>
    <w:rsid w:val="009C774D"/>
    <w:rsid w:val="009D0636"/>
    <w:rsid w:val="009D0A84"/>
    <w:rsid w:val="009D0AB2"/>
    <w:rsid w:val="009D2A4C"/>
    <w:rsid w:val="009D3A2E"/>
    <w:rsid w:val="009E137D"/>
    <w:rsid w:val="009E4282"/>
    <w:rsid w:val="00A01318"/>
    <w:rsid w:val="00A02935"/>
    <w:rsid w:val="00A05CFE"/>
    <w:rsid w:val="00A103AD"/>
    <w:rsid w:val="00A14853"/>
    <w:rsid w:val="00A3195F"/>
    <w:rsid w:val="00A338CE"/>
    <w:rsid w:val="00A377FD"/>
    <w:rsid w:val="00A41B44"/>
    <w:rsid w:val="00A44FCD"/>
    <w:rsid w:val="00A450BF"/>
    <w:rsid w:val="00A4586D"/>
    <w:rsid w:val="00A7481D"/>
    <w:rsid w:val="00A76EF2"/>
    <w:rsid w:val="00A81D40"/>
    <w:rsid w:val="00A90E6D"/>
    <w:rsid w:val="00AB5409"/>
    <w:rsid w:val="00AC35A9"/>
    <w:rsid w:val="00AC5F2E"/>
    <w:rsid w:val="00AD3C6F"/>
    <w:rsid w:val="00AD5981"/>
    <w:rsid w:val="00AE6E55"/>
    <w:rsid w:val="00AF685F"/>
    <w:rsid w:val="00B00157"/>
    <w:rsid w:val="00B00DAF"/>
    <w:rsid w:val="00B00DE9"/>
    <w:rsid w:val="00B018AA"/>
    <w:rsid w:val="00B07278"/>
    <w:rsid w:val="00B1509F"/>
    <w:rsid w:val="00B20F72"/>
    <w:rsid w:val="00B245EC"/>
    <w:rsid w:val="00B27732"/>
    <w:rsid w:val="00B3034D"/>
    <w:rsid w:val="00B31425"/>
    <w:rsid w:val="00B33B03"/>
    <w:rsid w:val="00B40456"/>
    <w:rsid w:val="00B4552B"/>
    <w:rsid w:val="00B45F14"/>
    <w:rsid w:val="00B47E57"/>
    <w:rsid w:val="00B50C95"/>
    <w:rsid w:val="00B51A4A"/>
    <w:rsid w:val="00B531D5"/>
    <w:rsid w:val="00B664BE"/>
    <w:rsid w:val="00B7048B"/>
    <w:rsid w:val="00B72A8C"/>
    <w:rsid w:val="00B75D9C"/>
    <w:rsid w:val="00B763C3"/>
    <w:rsid w:val="00B82473"/>
    <w:rsid w:val="00B87D9C"/>
    <w:rsid w:val="00B908E7"/>
    <w:rsid w:val="00B90ED6"/>
    <w:rsid w:val="00B9106C"/>
    <w:rsid w:val="00B91A4F"/>
    <w:rsid w:val="00B93AC5"/>
    <w:rsid w:val="00B972A0"/>
    <w:rsid w:val="00BB3B87"/>
    <w:rsid w:val="00BB5CF1"/>
    <w:rsid w:val="00BC1460"/>
    <w:rsid w:val="00BC1EAD"/>
    <w:rsid w:val="00BC6527"/>
    <w:rsid w:val="00BD0A4D"/>
    <w:rsid w:val="00BD3578"/>
    <w:rsid w:val="00BD4286"/>
    <w:rsid w:val="00BD6746"/>
    <w:rsid w:val="00BD6802"/>
    <w:rsid w:val="00BD7257"/>
    <w:rsid w:val="00BE2D87"/>
    <w:rsid w:val="00BE5153"/>
    <w:rsid w:val="00BE5ED5"/>
    <w:rsid w:val="00BE6459"/>
    <w:rsid w:val="00BF15C5"/>
    <w:rsid w:val="00BF441D"/>
    <w:rsid w:val="00BF5528"/>
    <w:rsid w:val="00C01566"/>
    <w:rsid w:val="00C02E5B"/>
    <w:rsid w:val="00C15034"/>
    <w:rsid w:val="00C16E23"/>
    <w:rsid w:val="00C20185"/>
    <w:rsid w:val="00C2064A"/>
    <w:rsid w:val="00C22689"/>
    <w:rsid w:val="00C2412F"/>
    <w:rsid w:val="00C25948"/>
    <w:rsid w:val="00C352A4"/>
    <w:rsid w:val="00C4782E"/>
    <w:rsid w:val="00C5686A"/>
    <w:rsid w:val="00C568DB"/>
    <w:rsid w:val="00C61E51"/>
    <w:rsid w:val="00C64717"/>
    <w:rsid w:val="00C70A54"/>
    <w:rsid w:val="00C73DA4"/>
    <w:rsid w:val="00C761E5"/>
    <w:rsid w:val="00C81BA5"/>
    <w:rsid w:val="00C832A2"/>
    <w:rsid w:val="00C840AB"/>
    <w:rsid w:val="00C84FE8"/>
    <w:rsid w:val="00C85346"/>
    <w:rsid w:val="00C90F28"/>
    <w:rsid w:val="00C927B5"/>
    <w:rsid w:val="00CA069E"/>
    <w:rsid w:val="00CA0D5A"/>
    <w:rsid w:val="00CA0E4C"/>
    <w:rsid w:val="00CA2770"/>
    <w:rsid w:val="00CA3580"/>
    <w:rsid w:val="00CA4C6D"/>
    <w:rsid w:val="00CB0959"/>
    <w:rsid w:val="00CC00FE"/>
    <w:rsid w:val="00CC0572"/>
    <w:rsid w:val="00CC2B3D"/>
    <w:rsid w:val="00CC483A"/>
    <w:rsid w:val="00CD05E5"/>
    <w:rsid w:val="00CD2DE9"/>
    <w:rsid w:val="00CE3DB2"/>
    <w:rsid w:val="00CE4EDB"/>
    <w:rsid w:val="00D030E9"/>
    <w:rsid w:val="00D047DD"/>
    <w:rsid w:val="00D10BA3"/>
    <w:rsid w:val="00D15CD4"/>
    <w:rsid w:val="00D22820"/>
    <w:rsid w:val="00D23259"/>
    <w:rsid w:val="00D23C92"/>
    <w:rsid w:val="00D23FA6"/>
    <w:rsid w:val="00D24569"/>
    <w:rsid w:val="00D251E6"/>
    <w:rsid w:val="00D271A2"/>
    <w:rsid w:val="00D33A0B"/>
    <w:rsid w:val="00D3674C"/>
    <w:rsid w:val="00D441DD"/>
    <w:rsid w:val="00D50613"/>
    <w:rsid w:val="00D518C6"/>
    <w:rsid w:val="00D53ED0"/>
    <w:rsid w:val="00D57594"/>
    <w:rsid w:val="00D669CB"/>
    <w:rsid w:val="00D67A66"/>
    <w:rsid w:val="00D72C72"/>
    <w:rsid w:val="00D74EB5"/>
    <w:rsid w:val="00D91A50"/>
    <w:rsid w:val="00D94E8B"/>
    <w:rsid w:val="00D95C9C"/>
    <w:rsid w:val="00D95F35"/>
    <w:rsid w:val="00D96D40"/>
    <w:rsid w:val="00DA4895"/>
    <w:rsid w:val="00DA642A"/>
    <w:rsid w:val="00DB04CA"/>
    <w:rsid w:val="00DB5C97"/>
    <w:rsid w:val="00DD02CC"/>
    <w:rsid w:val="00DD1F7F"/>
    <w:rsid w:val="00DD54EE"/>
    <w:rsid w:val="00DE3935"/>
    <w:rsid w:val="00DE4366"/>
    <w:rsid w:val="00DE6A66"/>
    <w:rsid w:val="00DF0875"/>
    <w:rsid w:val="00DF3C53"/>
    <w:rsid w:val="00E03915"/>
    <w:rsid w:val="00E04DD5"/>
    <w:rsid w:val="00E111FC"/>
    <w:rsid w:val="00E1747B"/>
    <w:rsid w:val="00E174AE"/>
    <w:rsid w:val="00E201B3"/>
    <w:rsid w:val="00E21C2C"/>
    <w:rsid w:val="00E2654F"/>
    <w:rsid w:val="00E27ECB"/>
    <w:rsid w:val="00E3488E"/>
    <w:rsid w:val="00E3647A"/>
    <w:rsid w:val="00E50D3C"/>
    <w:rsid w:val="00E609E5"/>
    <w:rsid w:val="00E7137D"/>
    <w:rsid w:val="00E72E17"/>
    <w:rsid w:val="00E7426D"/>
    <w:rsid w:val="00E74821"/>
    <w:rsid w:val="00E753CF"/>
    <w:rsid w:val="00E82634"/>
    <w:rsid w:val="00E85B20"/>
    <w:rsid w:val="00E93F96"/>
    <w:rsid w:val="00E978C3"/>
    <w:rsid w:val="00EA2A0C"/>
    <w:rsid w:val="00EA52CF"/>
    <w:rsid w:val="00EB2EEF"/>
    <w:rsid w:val="00EB3B42"/>
    <w:rsid w:val="00EB5DBA"/>
    <w:rsid w:val="00EB71B8"/>
    <w:rsid w:val="00EC1580"/>
    <w:rsid w:val="00EC3B89"/>
    <w:rsid w:val="00ED10BA"/>
    <w:rsid w:val="00ED46AC"/>
    <w:rsid w:val="00ED4D0E"/>
    <w:rsid w:val="00EE228D"/>
    <w:rsid w:val="00EE28E0"/>
    <w:rsid w:val="00EE7A7C"/>
    <w:rsid w:val="00F00B4A"/>
    <w:rsid w:val="00F02B93"/>
    <w:rsid w:val="00F043CC"/>
    <w:rsid w:val="00F101AF"/>
    <w:rsid w:val="00F10AFB"/>
    <w:rsid w:val="00F2115B"/>
    <w:rsid w:val="00F223BA"/>
    <w:rsid w:val="00F246F9"/>
    <w:rsid w:val="00F26CF9"/>
    <w:rsid w:val="00F314C1"/>
    <w:rsid w:val="00F40B78"/>
    <w:rsid w:val="00F533D3"/>
    <w:rsid w:val="00F53526"/>
    <w:rsid w:val="00F53F07"/>
    <w:rsid w:val="00F54FE7"/>
    <w:rsid w:val="00F57CFA"/>
    <w:rsid w:val="00F57DBA"/>
    <w:rsid w:val="00F63685"/>
    <w:rsid w:val="00F65276"/>
    <w:rsid w:val="00F66CF7"/>
    <w:rsid w:val="00F71D00"/>
    <w:rsid w:val="00F73004"/>
    <w:rsid w:val="00F74FF4"/>
    <w:rsid w:val="00F80AD2"/>
    <w:rsid w:val="00F82912"/>
    <w:rsid w:val="00F82DC4"/>
    <w:rsid w:val="00F92B73"/>
    <w:rsid w:val="00F94E0F"/>
    <w:rsid w:val="00FA1DEE"/>
    <w:rsid w:val="00FA701A"/>
    <w:rsid w:val="00FA72C2"/>
    <w:rsid w:val="00FB1CEA"/>
    <w:rsid w:val="00FB67E4"/>
    <w:rsid w:val="00FD1F22"/>
    <w:rsid w:val="00FE6F53"/>
    <w:rsid w:val="00FF543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5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6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C2594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9C31FB"/>
    <w:pPr>
      <w:spacing w:line="240" w:lineRule="auto"/>
    </w:pPr>
    <w:rPr>
      <w:b/>
      <w:bCs/>
      <w:color w:val="4F81BD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61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613F"/>
    <w:rPr>
      <w:rFonts w:ascii="Tahoma" w:hAnsi="Tahoma" w:cs="Tahoma"/>
      <w:sz w:val="16"/>
      <w:szCs w:val="16"/>
    </w:rPr>
  </w:style>
  <w:style w:type="character" w:styleId="zlenenKpr">
    <w:name w:val="FollowedHyperlink"/>
    <w:uiPriority w:val="99"/>
    <w:semiHidden/>
    <w:unhideWhenUsed/>
    <w:rsid w:val="00DF0875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6F59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064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C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064A"/>
    <w:rPr>
      <w:sz w:val="22"/>
      <w:szCs w:val="22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C15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18Ah1BUezkh3Kht8Zi03Q/feature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per.ates@ege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Links>
    <vt:vector size="6" baseType="variant"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https://www.youtube.com/channel/UCU18Ah1BUezkh3Kht8Zi03Q/featured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5</cp:revision>
  <cp:lastPrinted>2021-10-13T22:07:00Z</cp:lastPrinted>
  <dcterms:created xsi:type="dcterms:W3CDTF">2022-03-08T13:38:00Z</dcterms:created>
  <dcterms:modified xsi:type="dcterms:W3CDTF">2022-03-08T19:40:00Z</dcterms:modified>
</cp:coreProperties>
</file>